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33" w:rsidRDefault="00A75439" w:rsidP="00C3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ПАХТА ТЕХНИК ЧИГИТИНИ СЕРТИФИКАТЛАШ ХИЗМАТЛАРИНИ</w:t>
      </w:r>
      <w:r w:rsidR="009C7E0F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 xml:space="preserve"> </w:t>
      </w:r>
    </w:p>
    <w:p w:rsidR="00CE4AD4" w:rsidRPr="00D87C00" w:rsidRDefault="00A75439" w:rsidP="00C33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КЎРСАТИШ ЮЗАСИДАН ШАРТНОМА</w:t>
      </w:r>
    </w:p>
    <w:p w:rsidR="00A75439" w:rsidRPr="00D87C00" w:rsidRDefault="00CE4AD4" w:rsidP="00CE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___________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- </w:t>
      </w:r>
      <w:r w:rsidR="00A75439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сон</w:t>
      </w:r>
    </w:p>
    <w:p w:rsidR="00A75439" w:rsidRPr="00D87C00" w:rsidRDefault="00C607CE" w:rsidP="00CE4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  <w:r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 xml:space="preserve">«_____» </w:t>
      </w:r>
      <w:r w:rsidR="0063337E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____________</w:t>
      </w:r>
      <w:r w:rsidR="00C3318C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 xml:space="preserve"> </w:t>
      </w:r>
      <w:r w:rsidR="00A75439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20</w:t>
      </w:r>
      <w:r w:rsidR="00B545B8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20</w:t>
      </w:r>
      <w:r w:rsidR="00A75439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 xml:space="preserve"> йил</w:t>
      </w:r>
      <w:r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 xml:space="preserve">                                 </w:t>
      </w:r>
      <w:r w:rsidR="00A75439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 xml:space="preserve">                                               </w:t>
      </w:r>
      <w:r w:rsidR="00CE4AD4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Тош</w:t>
      </w:r>
      <w:r w:rsidR="00A75439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кент шаҳри</w:t>
      </w:r>
    </w:p>
    <w:p w:rsidR="00CE4AD4" w:rsidRPr="00D87C00" w:rsidRDefault="00CE4AD4" w:rsidP="00CE4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z-Cyrl-UZ" w:eastAsia="ru-RU"/>
        </w:rPr>
      </w:pPr>
    </w:p>
    <w:p w:rsidR="00BD646E" w:rsidRPr="00DC79E3" w:rsidRDefault="00BD646E" w:rsidP="00BD646E">
      <w:pPr>
        <w:spacing w:line="276" w:lineRule="auto"/>
        <w:ind w:firstLine="540"/>
        <w:jc w:val="both"/>
        <w:rPr>
          <w:rFonts w:ascii="Times New Roman" w:hAnsi="Times New Roman" w:cs="Times New Roman"/>
          <w:lang w:val="uz-Cyrl-UZ"/>
        </w:rPr>
      </w:pPr>
      <w:r w:rsidRPr="00DC79E3">
        <w:rPr>
          <w:rFonts w:ascii="Times New Roman" w:hAnsi="Times New Roman" w:cs="Times New Roman"/>
          <w:lang w:val="uz-Cyrl-UZ"/>
        </w:rPr>
        <w:t xml:space="preserve">Ўзбекистон Республикаси Вазирлар Маҳкамаси ҳузуридаги Агросаноат мажмуи устидан назорат қилиш инспекцияси қошидаги “Агросаноат мажмуида хизматлар кўрсатиш маркази” ДУК (кейинги ўринларда “Бажарувчи”) номидан Низом асосида фаолият юритувчи </w:t>
      </w:r>
      <w:r w:rsidRPr="00DC79E3">
        <w:rPr>
          <w:rFonts w:ascii="Times New Roman" w:hAnsi="Times New Roman" w:cs="Times New Roman"/>
          <w:lang w:val="uz-Latn-UZ"/>
        </w:rPr>
        <w:t>директор</w:t>
      </w:r>
      <w:r w:rsidR="00B545B8">
        <w:rPr>
          <w:rFonts w:ascii="Times New Roman" w:hAnsi="Times New Roman" w:cs="Times New Roman"/>
          <w:lang w:val="uz-Cyrl-UZ"/>
        </w:rPr>
        <w:t>и</w:t>
      </w:r>
      <w:r w:rsidRPr="00DC79E3">
        <w:rPr>
          <w:rFonts w:ascii="Times New Roman" w:hAnsi="Times New Roman" w:cs="Times New Roman"/>
          <w:lang w:val="uz-Cyrl-UZ"/>
        </w:rPr>
        <w:t xml:space="preserve"> С.Б.Шерматов бир томондан, </w:t>
      </w:r>
      <w:r>
        <w:rPr>
          <w:rFonts w:ascii="Times New Roman" w:hAnsi="Times New Roman" w:cs="Times New Roman"/>
          <w:lang w:val="uz-Cyrl-UZ"/>
        </w:rPr>
        <w:t>___________________</w:t>
      </w:r>
      <w:r w:rsidRPr="00DC79E3">
        <w:rPr>
          <w:rFonts w:ascii="Times New Roman" w:hAnsi="Times New Roman" w:cs="Times New Roman"/>
          <w:lang w:val="uz-Cyrl-UZ"/>
        </w:rPr>
        <w:t xml:space="preserve"> (кейинги ўринларда “Буюртмачи”) номидан Низом асосида фаолият юритувчи </w:t>
      </w:r>
      <w:r>
        <w:rPr>
          <w:rFonts w:ascii="Times New Roman" w:hAnsi="Times New Roman" w:cs="Times New Roman"/>
          <w:lang w:val="uz-Cyrl-UZ"/>
        </w:rPr>
        <w:t xml:space="preserve">_________________ </w:t>
      </w:r>
      <w:r w:rsidRPr="00DC79E3">
        <w:rPr>
          <w:rFonts w:ascii="Times New Roman" w:hAnsi="Times New Roman" w:cs="Times New Roman"/>
          <w:lang w:val="uz-Cyrl-UZ"/>
        </w:rPr>
        <w:t>иккинчи томондан қуйидаги мазмундаги шартномани туздилар.</w:t>
      </w:r>
    </w:p>
    <w:p w:rsidR="00A75439" w:rsidRPr="00D87C00" w:rsidRDefault="00F078A6" w:rsidP="00F0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 xml:space="preserve">1. </w:t>
      </w:r>
      <w:r w:rsidR="00A75439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ШАРТНОМА ПРЕДМЕТИ</w:t>
      </w:r>
    </w:p>
    <w:p w:rsidR="00F078A6" w:rsidRPr="00D87C00" w:rsidRDefault="00F078A6" w:rsidP="00F0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</w:p>
    <w:p w:rsidR="00A75439" w:rsidRPr="00D87C00" w:rsidRDefault="00F078A6" w:rsidP="00F078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1.1.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Ушбу шартномабўйича Бажарувчи Буюртмачининг буюртманомаларига биноан пахта техник чигитини сифатини аниқлаш бўйича синовларини ўтказиш, уларни </w:t>
      </w:r>
      <w:r w:rsidR="00B470C6" w:rsidRPr="00D87C00">
        <w:rPr>
          <w:rFonts w:ascii="Times New Roman" w:hAnsi="Times New Roman" w:cs="Times New Roman"/>
          <w:lang w:val="uz-Cyrl-UZ"/>
        </w:rPr>
        <w:t xml:space="preserve">амалдаги O`zDSt 596 “Техник чигит. Техникавий шартлари.” Давлат стандарти, “Техник чигитни сертификатлаш бўйича Тартиби” ва бошқа тегишли амалдаги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меъёрий</w:t>
      </w:r>
      <w:r w:rsidR="00CB5B9D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 ҳ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ужжатлар талабларига мувофиқлигини та</w:t>
      </w:r>
      <w:r w:rsidR="00CB5B9D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ҳл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ил қилиш, синовлар натижаларига кўра, пахта техник чигити </w:t>
      </w:r>
      <w:r w:rsidR="00EA1137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тўдаси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учун </w:t>
      </w:r>
      <w:r w:rsidR="00EA1137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синов баённомаси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(номувофиқлик далолатномаси) расмийлаштириш ва етказиб берувчига та</w:t>
      </w:r>
      <w:r w:rsidR="00CB5B9D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қ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димқилиш мажбуриятини олади,</w:t>
      </w:r>
      <w:r w:rsidR="00280EA7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Буюртмачи </w:t>
      </w:r>
      <w:r w:rsidR="00237AC7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эса, ушбу хизматлар учун </w:t>
      </w:r>
      <w:r w:rsidR="00280EA7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Бажарувчи </w:t>
      </w:r>
      <w:r w:rsidR="00237AC7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томонидан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белгиланган нархлар</w:t>
      </w:r>
      <w:r w:rsidR="002A6491" w:rsidRPr="00D87C00">
        <w:rPr>
          <w:rFonts w:ascii="Times New Roman" w:hAnsi="Times New Roman" w:cs="Times New Roman"/>
          <w:color w:val="000000" w:themeColor="text1"/>
          <w:lang w:val="uz-Cyrl-UZ"/>
        </w:rPr>
        <w:t xml:space="preserve">(калькуляция)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бўйича ҳақ тўлаш мажбуриятини олади.</w:t>
      </w:r>
    </w:p>
    <w:p w:rsidR="001F5FEB" w:rsidRPr="00D87C00" w:rsidRDefault="00F078A6" w:rsidP="00F078A6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rPr>
          <w:sz w:val="22"/>
          <w:szCs w:val="22"/>
          <w:lang w:val="uz-Cyrl-UZ"/>
        </w:rPr>
      </w:pPr>
      <w:r w:rsidRPr="00D87C00">
        <w:rPr>
          <w:sz w:val="22"/>
          <w:szCs w:val="22"/>
          <w:lang w:val="uz-Cyrl-UZ"/>
        </w:rPr>
        <w:t xml:space="preserve">1.2. </w:t>
      </w:r>
      <w:r w:rsidR="001F5FEB" w:rsidRPr="00D87C00">
        <w:rPr>
          <w:sz w:val="22"/>
          <w:szCs w:val="22"/>
          <w:lang w:val="uz-Cyrl-UZ"/>
        </w:rPr>
        <w:t>Шартномада қўлланиладиган атамалар маъноси:</w:t>
      </w:r>
    </w:p>
    <w:p w:rsidR="001F5FEB" w:rsidRPr="00D87C00" w:rsidRDefault="001F5FEB" w:rsidP="00F078A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lang w:val="uz-Cyrl-UZ"/>
        </w:rPr>
      </w:pPr>
      <w:r w:rsidRPr="00D87C00">
        <w:rPr>
          <w:rFonts w:ascii="Times New Roman" w:hAnsi="Times New Roman" w:cs="Times New Roman"/>
          <w:b/>
          <w:color w:val="000000"/>
          <w:lang w:val="uz-Cyrl-UZ"/>
        </w:rPr>
        <w:t>Харидор –</w:t>
      </w:r>
      <w:r w:rsidR="004734C1" w:rsidRPr="00D87C00">
        <w:rPr>
          <w:rFonts w:ascii="Times New Roman" w:hAnsi="Times New Roman" w:cs="Times New Roman"/>
          <w:color w:val="000000"/>
          <w:lang w:val="uz-Cyrl-UZ"/>
        </w:rPr>
        <w:t xml:space="preserve">республика </w:t>
      </w:r>
      <w:r w:rsidR="0015419E" w:rsidRPr="00D87C00">
        <w:rPr>
          <w:rFonts w:ascii="Times New Roman" w:hAnsi="Times New Roman" w:cs="Times New Roman"/>
          <w:color w:val="000000"/>
          <w:lang w:val="uz-Cyrl-UZ"/>
        </w:rPr>
        <w:t>ёғ</w:t>
      </w:r>
      <w:r w:rsidR="004734C1" w:rsidRPr="00D87C00">
        <w:rPr>
          <w:rFonts w:ascii="Times New Roman" w:hAnsi="Times New Roman" w:cs="Times New Roman"/>
          <w:color w:val="000000"/>
          <w:lang w:val="uz-Cyrl-UZ"/>
        </w:rPr>
        <w:t xml:space="preserve">-мой </w:t>
      </w:r>
      <w:r w:rsidR="0015419E" w:rsidRPr="00D87C00">
        <w:rPr>
          <w:rFonts w:ascii="Times New Roman" w:hAnsi="Times New Roman" w:cs="Times New Roman"/>
          <w:color w:val="000000"/>
          <w:lang w:val="uz-Cyrl-UZ"/>
        </w:rPr>
        <w:t>корхоналари</w:t>
      </w:r>
      <w:r w:rsidRPr="00D87C00">
        <w:rPr>
          <w:rFonts w:ascii="Times New Roman" w:hAnsi="Times New Roman" w:cs="Times New Roman"/>
          <w:color w:val="000000"/>
          <w:lang w:val="uz-Cyrl-UZ"/>
        </w:rPr>
        <w:t>.</w:t>
      </w:r>
    </w:p>
    <w:p w:rsidR="001F5FEB" w:rsidRPr="00D87C00" w:rsidRDefault="001F5FEB" w:rsidP="00F078A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lang w:val="uz-Cyrl-UZ"/>
        </w:rPr>
      </w:pPr>
      <w:r w:rsidRPr="00D87C00">
        <w:rPr>
          <w:rFonts w:ascii="Times New Roman" w:hAnsi="Times New Roman" w:cs="Times New Roman"/>
          <w:b/>
          <w:color w:val="000000"/>
          <w:lang w:val="uz-Cyrl-UZ"/>
        </w:rPr>
        <w:t>Лот –</w:t>
      </w:r>
      <w:r w:rsidRPr="00D87C00">
        <w:rPr>
          <w:rFonts w:ascii="Times New Roman" w:hAnsi="Times New Roman" w:cs="Times New Roman"/>
          <w:color w:val="000000"/>
          <w:lang w:val="uz-Cyrl-UZ"/>
        </w:rPr>
        <w:t xml:space="preserve">ишлаб чиқарилган ва омборларда сақланаётган, биржа савдоларига қўйиладиган </w:t>
      </w:r>
      <w:r w:rsidR="00D87C00">
        <w:rPr>
          <w:rFonts w:ascii="Times New Roman" w:hAnsi="Times New Roman" w:cs="Times New Roman"/>
          <w:color w:val="000000"/>
          <w:lang w:val="uz-Cyrl-UZ"/>
        </w:rPr>
        <w:br/>
      </w:r>
      <w:r w:rsidR="00E677E6" w:rsidRPr="00D87C00">
        <w:rPr>
          <w:rFonts w:ascii="Times New Roman" w:hAnsi="Times New Roman" w:cs="Times New Roman"/>
          <w:color w:val="000000"/>
          <w:lang w:val="uz-Cyrl-UZ"/>
        </w:rPr>
        <w:t xml:space="preserve">1 тонна </w:t>
      </w:r>
      <w:r w:rsidR="002A5D5A" w:rsidRPr="00D87C00">
        <w:rPr>
          <w:rFonts w:ascii="Times New Roman" w:hAnsi="Times New Roman" w:cs="Times New Roman"/>
          <w:color w:val="000000"/>
          <w:lang w:val="uz-Cyrl-UZ"/>
        </w:rPr>
        <w:t xml:space="preserve">техник чигит </w:t>
      </w:r>
      <w:r w:rsidRPr="00D87C00">
        <w:rPr>
          <w:rFonts w:ascii="Times New Roman" w:hAnsi="Times New Roman" w:cs="Times New Roman"/>
          <w:color w:val="000000"/>
          <w:lang w:val="uz-Cyrl-UZ"/>
        </w:rPr>
        <w:t>ҳажми.</w:t>
      </w:r>
    </w:p>
    <w:p w:rsidR="00104973" w:rsidRPr="00D87C00" w:rsidRDefault="00104973" w:rsidP="001F5FE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lang w:val="uz-Cyrl-UZ"/>
        </w:rPr>
      </w:pPr>
    </w:p>
    <w:p w:rsidR="00A75439" w:rsidRPr="00D87C00" w:rsidRDefault="00F078A6" w:rsidP="006B1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 xml:space="preserve">2. </w:t>
      </w:r>
      <w:r w:rsidR="00A75439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ТАРАФЛАРНИНГ ҲУҚУҚ ВА МАЖБУРИЯТЛАРИ</w:t>
      </w:r>
    </w:p>
    <w:p w:rsidR="00F078A6" w:rsidRPr="00D87C00" w:rsidRDefault="00F078A6" w:rsidP="00F078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</w:p>
    <w:p w:rsidR="00A75439" w:rsidRPr="00D87C00" w:rsidRDefault="00F078A6" w:rsidP="00F078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2.1.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Буюртмачининг ҳуқуқлари:</w:t>
      </w:r>
    </w:p>
    <w:p w:rsidR="00A75439" w:rsidRPr="00D87C00" w:rsidRDefault="00F078A6" w:rsidP="00F078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а)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шартномада белгила</w:t>
      </w:r>
      <w:r w:rsidR="00680AEB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нган тартибда ва керакли ҳажмда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Бажарувчидан мажбуриятларини бажарилишини талаб қилиш;</w:t>
      </w:r>
    </w:p>
    <w:p w:rsidR="001F0BF6" w:rsidRPr="00D87C00" w:rsidRDefault="00F078A6" w:rsidP="00F078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б)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шартнома бўйича хизматлар кўрсатиш бошланмасдан туриб, ёзма мурожаатга асосан олдиндан кўчириб берилган аванс суммасини қайтариб олиш</w:t>
      </w:r>
      <w:r w:rsidR="001F0BF6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;</w:t>
      </w:r>
    </w:p>
    <w:p w:rsidR="00A75439" w:rsidRPr="00D87C00" w:rsidRDefault="00F078A6" w:rsidP="00F078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2.2.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Буюртмачининг мажбуриятлари:</w:t>
      </w:r>
    </w:p>
    <w:p w:rsidR="00A75439" w:rsidRPr="00D87C00" w:rsidRDefault="00280EA7" w:rsidP="00F078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а</w:t>
      </w:r>
      <w:r w:rsidR="00F078A6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)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шартномавий мажбуриятларини шартномада белгиланган тартибда бажариш;</w:t>
      </w:r>
    </w:p>
    <w:p w:rsidR="002B19B4" w:rsidRPr="00D87C00" w:rsidRDefault="002B19B4" w:rsidP="002B19B4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rPr>
          <w:sz w:val="22"/>
          <w:szCs w:val="22"/>
          <w:lang w:val="uz-Cyrl-UZ"/>
        </w:rPr>
      </w:pPr>
      <w:r w:rsidRPr="00D87C00">
        <w:rPr>
          <w:sz w:val="22"/>
          <w:szCs w:val="22"/>
          <w:lang w:val="uz-Cyrl-UZ"/>
        </w:rPr>
        <w:t>б) мазкур шартномада белгиланган тартибда хизматлар ҳақини тўлаш;</w:t>
      </w:r>
    </w:p>
    <w:p w:rsidR="00A75439" w:rsidRPr="00D87C00" w:rsidRDefault="002B19B4" w:rsidP="00F078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uz-Cyrl-UZ" w:eastAsia="ru-RU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в</w:t>
      </w:r>
      <w:r w:rsidR="00F078A6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) </w:t>
      </w:r>
      <w:r w:rsidR="00B30ACA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ш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артнома бўйича мажбуриятларни бажаришнинг имконияти бўлмаган тақдирда Бажарувчинини тегишли тартибда огохдантириш мажбуриятини олади.</w:t>
      </w:r>
    </w:p>
    <w:p w:rsidR="00A75439" w:rsidRPr="00D87C00" w:rsidRDefault="00CB5B9D" w:rsidP="00F078A6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Бажарувчининг ҳ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уқуқлари:</w:t>
      </w:r>
    </w:p>
    <w:p w:rsidR="00A75439" w:rsidRPr="00D87C00" w:rsidRDefault="00F078A6" w:rsidP="00F078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а)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шартномада белгиланган тартибда ва керакли ҳажмда Буюртмачидан мажбуриятларини бажарилишини талаб қилиш;</w:t>
      </w:r>
    </w:p>
    <w:p w:rsidR="00A75439" w:rsidRPr="00D87C00" w:rsidRDefault="005514E1" w:rsidP="00F078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lang w:val="uz-Cyrl-UZ" w:eastAsia="uz-Cyrl-UZ"/>
        </w:rPr>
        <w:t xml:space="preserve">2.4. </w:t>
      </w:r>
      <w:r w:rsidR="00A75439" w:rsidRPr="00D87C00">
        <w:rPr>
          <w:rFonts w:ascii="Times New Roman" w:eastAsia="Times New Roman" w:hAnsi="Times New Roman" w:cs="Times New Roman"/>
          <w:lang w:val="uz-Cyrl-UZ" w:eastAsia="uz-Cyrl-UZ"/>
        </w:rPr>
        <w:t>Бажарувчининг мажбуриятлари:</w:t>
      </w:r>
    </w:p>
    <w:p w:rsidR="0097438C" w:rsidRPr="00D87C00" w:rsidRDefault="00B759A3" w:rsidP="00F078A6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z-Cyrl-UZ"/>
        </w:rPr>
      </w:pPr>
      <w:r w:rsidRPr="0089797D">
        <w:rPr>
          <w:rFonts w:ascii="Times New Roman" w:eastAsia="Times New Roman" w:hAnsi="Times New Roman" w:cs="Times New Roman"/>
          <w:lang w:val="uz-Cyrl-UZ" w:eastAsia="uz-Cyrl-UZ"/>
        </w:rPr>
        <w:t>а)</w:t>
      </w:r>
      <w:r w:rsidR="0097438C" w:rsidRPr="0089797D">
        <w:rPr>
          <w:rFonts w:ascii="Times New Roman" w:eastAsia="Times New Roman" w:hAnsi="Times New Roman" w:cs="Times New Roman"/>
          <w:lang w:val="uz-Cyrl-UZ" w:eastAsia="ru-RU"/>
        </w:rPr>
        <w:t>Ўзбекистон стандартлаштириш, метрология ва сертификатлаш агентлиги бош директорининг 2005 йил 1 февралдаги 24</w:t>
      </w:r>
      <w:r w:rsidR="006E160F" w:rsidRPr="0089797D">
        <w:rPr>
          <w:rFonts w:ascii="Times New Roman" w:eastAsia="Times New Roman" w:hAnsi="Times New Roman" w:cs="Times New Roman"/>
          <w:lang w:val="uz-Cyrl-UZ" w:eastAsia="ru-RU"/>
        </w:rPr>
        <w:t>П</w:t>
      </w:r>
      <w:r w:rsidR="0097438C" w:rsidRPr="0089797D">
        <w:rPr>
          <w:rFonts w:ascii="Times New Roman" w:eastAsia="Times New Roman" w:hAnsi="Times New Roman" w:cs="Times New Roman"/>
          <w:lang w:val="uz-Cyrl-UZ" w:eastAsia="ru-RU"/>
        </w:rPr>
        <w:t xml:space="preserve">-сон </w:t>
      </w:r>
      <w:hyperlink r:id="rId7" w:history="1">
        <w:r w:rsidR="0097438C" w:rsidRPr="0089797D">
          <w:rPr>
            <w:rFonts w:ascii="Times New Roman" w:eastAsia="Times New Roman" w:hAnsi="Times New Roman" w:cs="Times New Roman"/>
            <w:lang w:val="uz-Cyrl-UZ" w:eastAsia="ru-RU"/>
          </w:rPr>
          <w:t>буйруғи</w:t>
        </w:r>
      </w:hyperlink>
      <w:r w:rsidR="0097438C" w:rsidRPr="0089797D">
        <w:rPr>
          <w:rFonts w:ascii="Times New Roman" w:eastAsia="Times New Roman" w:hAnsi="Times New Roman" w:cs="Times New Roman"/>
          <w:lang w:val="uz-Cyrl-UZ" w:eastAsia="ru-RU"/>
        </w:rPr>
        <w:t> билан</w:t>
      </w:r>
      <w:r w:rsidR="006E160F" w:rsidRPr="0089797D">
        <w:rPr>
          <w:rFonts w:ascii="Times New Roman" w:eastAsia="Times New Roman" w:hAnsi="Times New Roman" w:cs="Times New Roman"/>
          <w:lang w:val="uz-Cyrl-UZ" w:eastAsia="ru-RU"/>
        </w:rPr>
        <w:t xml:space="preserve"> </w:t>
      </w:r>
      <w:r w:rsidR="0097438C" w:rsidRPr="0089797D">
        <w:rPr>
          <w:rFonts w:ascii="Times New Roman" w:eastAsia="Times New Roman" w:hAnsi="Times New Roman" w:cs="Times New Roman"/>
          <w:lang w:val="uz-Cyrl-UZ" w:eastAsia="ru-RU"/>
        </w:rPr>
        <w:t>тасдиқланган “</w:t>
      </w:r>
      <w:r w:rsidR="0097438C" w:rsidRPr="0089797D">
        <w:rPr>
          <w:rFonts w:ascii="Times New Roman" w:eastAsia="Times New Roman" w:hAnsi="Times New Roman" w:cs="Times New Roman"/>
          <w:bCs/>
          <w:lang w:val="uz-Cyrl-UZ" w:eastAsia="ru-RU"/>
        </w:rPr>
        <w:t xml:space="preserve">Сертификатлаштирилган маҳсулотлар ва хизматларни инспекция назоратидан ўтказиш қоидалари”, </w:t>
      </w:r>
      <w:r w:rsidR="0097438C" w:rsidRPr="0089797D">
        <w:rPr>
          <w:rFonts w:ascii="Times New Roman" w:eastAsia="Times New Roman" w:hAnsi="Times New Roman" w:cs="Times New Roman"/>
          <w:lang w:val="uz-Cyrl-UZ" w:eastAsia="ru-RU"/>
        </w:rPr>
        <w:t xml:space="preserve">Ўзбекистон стандартлаштириш, метрология ва сертификатлаш агентлиги бош директорининг 2005 йил 25 февралдаги 59-сон </w:t>
      </w:r>
      <w:r w:rsidR="00B545B8">
        <w:fldChar w:fldCharType="begin"/>
      </w:r>
      <w:r w:rsidR="00B545B8" w:rsidRPr="00B545B8">
        <w:rPr>
          <w:lang w:val="uz-Cyrl-UZ"/>
        </w:rPr>
        <w:instrText xml:space="preserve"> HYPERLINK "javascript:scrollText()" </w:instrText>
      </w:r>
      <w:r w:rsidR="00B545B8">
        <w:fldChar w:fldCharType="separate"/>
      </w:r>
      <w:r w:rsidR="0097438C" w:rsidRPr="0089797D">
        <w:rPr>
          <w:rFonts w:ascii="Times New Roman" w:eastAsia="Times New Roman" w:hAnsi="Times New Roman" w:cs="Times New Roman"/>
          <w:lang w:val="uz-Cyrl-UZ" w:eastAsia="ru-RU"/>
        </w:rPr>
        <w:t>буйруғи</w:t>
      </w:r>
      <w:r w:rsidR="00B545B8">
        <w:rPr>
          <w:rFonts w:ascii="Times New Roman" w:eastAsia="Times New Roman" w:hAnsi="Times New Roman" w:cs="Times New Roman"/>
          <w:lang w:val="uz-Cyrl-UZ" w:eastAsia="ru-RU"/>
        </w:rPr>
        <w:fldChar w:fldCharType="end"/>
      </w:r>
      <w:r w:rsidR="0097438C" w:rsidRPr="0089797D">
        <w:rPr>
          <w:rFonts w:ascii="Times New Roman" w:eastAsia="Times New Roman" w:hAnsi="Times New Roman" w:cs="Times New Roman"/>
          <w:lang w:val="uz-Cyrl-UZ" w:eastAsia="ru-RU"/>
        </w:rPr>
        <w:t> билан тасдиқланган “</w:t>
      </w:r>
      <w:r w:rsidR="0097438C" w:rsidRPr="0089797D">
        <w:rPr>
          <w:rFonts w:ascii="Times New Roman" w:eastAsia="Times New Roman" w:hAnsi="Times New Roman" w:cs="Times New Roman"/>
          <w:bCs/>
          <w:lang w:val="uz-Cyrl-UZ" w:eastAsia="ru-RU"/>
        </w:rPr>
        <w:t xml:space="preserve">Маҳсулотларни сертификатлаш қоидалари”, </w:t>
      </w:r>
      <w:r w:rsidR="0097438C" w:rsidRPr="0089797D">
        <w:rPr>
          <w:rFonts w:ascii="Times New Roman" w:hAnsi="Times New Roman" w:cs="Times New Roman"/>
          <w:lang w:val="uz-Cyrl-UZ"/>
        </w:rPr>
        <w:t>Ўзбекистон</w:t>
      </w:r>
      <w:r w:rsidR="0097438C" w:rsidRPr="0089797D">
        <w:rPr>
          <w:rFonts w:ascii="Times New Roman" w:hAnsi="Times New Roman" w:cs="Times New Roman"/>
          <w:noProof/>
          <w:lang w:val="uz-Cyrl-UZ"/>
        </w:rPr>
        <w:t xml:space="preserve"> Республикаси Вазирлар Маҳкамасининг 2006 йил</w:t>
      </w:r>
      <w:r w:rsidR="006E160F" w:rsidRPr="0089797D">
        <w:rPr>
          <w:rFonts w:ascii="Times New Roman" w:hAnsi="Times New Roman" w:cs="Times New Roman"/>
          <w:noProof/>
          <w:lang w:val="uz-Cyrl-UZ"/>
        </w:rPr>
        <w:t xml:space="preserve"> </w:t>
      </w:r>
      <w:r w:rsidR="0097438C" w:rsidRPr="0089797D">
        <w:rPr>
          <w:rFonts w:ascii="Times New Roman" w:hAnsi="Times New Roman" w:cs="Times New Roman"/>
          <w:noProof/>
          <w:lang w:val="uz-Cyrl-UZ"/>
        </w:rPr>
        <w:t>18 сентябрдаги 199-сон “Пахта чигитини</w:t>
      </w:r>
      <w:r w:rsidR="0097438C" w:rsidRPr="00D87C00">
        <w:rPr>
          <w:rFonts w:ascii="Times New Roman" w:hAnsi="Times New Roman" w:cs="Times New Roman"/>
          <w:noProof/>
          <w:color w:val="000000"/>
          <w:lang w:val="uz-Cyrl-UZ"/>
        </w:rPr>
        <w:t xml:space="preserve"> етказиб бериш ва ундан фойдаланиш механизмини такомиллаштириш бўйича қўшимча чора-тадбирлар тўғрисида”ги Қарори ва </w:t>
      </w:r>
      <w:r w:rsidR="0097438C" w:rsidRPr="00D87C00">
        <w:rPr>
          <w:rFonts w:ascii="Times New Roman" w:hAnsi="Times New Roman" w:cs="Times New Roman"/>
          <w:lang w:val="uz-Cyrl-UZ"/>
        </w:rPr>
        <w:t>Ўзбекистон</w:t>
      </w:r>
      <w:r w:rsidR="0097438C" w:rsidRPr="00D87C00">
        <w:rPr>
          <w:rFonts w:ascii="Times New Roman" w:hAnsi="Times New Roman" w:cs="Times New Roman"/>
          <w:noProof/>
          <w:color w:val="000000"/>
          <w:lang w:val="uz-Cyrl-UZ"/>
        </w:rPr>
        <w:t xml:space="preserve"> Республикаси Вазирлар Маҳкамасининг 2008 йил 4 сентябрдаги 200-сон “Ишлаб чиқарилаётган пахта мойи сифатини оширишни янада рағбатлантириш чора-тадбирлари тўғрисида”ги Қарори ва бошқа амалдаги қоида ҳамда стандартларга мувофиқ, </w:t>
      </w:r>
      <w:r w:rsidR="00C83F3A" w:rsidRPr="00D87C00">
        <w:rPr>
          <w:rFonts w:ascii="Times New Roman" w:hAnsi="Times New Roman" w:cs="Times New Roman"/>
          <w:lang w:val="uz-Cyrl-UZ"/>
        </w:rPr>
        <w:t>техник чигитни сертификатлаштириш хизматларини бажар</w:t>
      </w:r>
      <w:r w:rsidR="0097438C" w:rsidRPr="00D87C00">
        <w:rPr>
          <w:rFonts w:ascii="Times New Roman" w:hAnsi="Times New Roman" w:cs="Times New Roman"/>
          <w:lang w:val="uz-Cyrl-UZ"/>
        </w:rPr>
        <w:t>иш;</w:t>
      </w:r>
    </w:p>
    <w:p w:rsidR="00B759A3" w:rsidRPr="00D87C00" w:rsidRDefault="00C83F3A" w:rsidP="00F078A6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б) </w:t>
      </w:r>
      <w:r w:rsidR="00B759A3" w:rsidRPr="00D87C00">
        <w:rPr>
          <w:rFonts w:ascii="Times New Roman" w:hAnsi="Times New Roman" w:cs="Times New Roman"/>
          <w:lang w:val="uz-Cyrl-UZ"/>
        </w:rPr>
        <w:t xml:space="preserve">Ҳар битта </w:t>
      </w:r>
      <w:r w:rsidR="00D17C4A" w:rsidRPr="00D87C00">
        <w:rPr>
          <w:rFonts w:ascii="Times New Roman" w:hAnsi="Times New Roman" w:cs="Times New Roman"/>
          <w:lang w:val="uz-Cyrl-UZ"/>
        </w:rPr>
        <w:t>партия</w:t>
      </w:r>
      <w:r w:rsidR="00B759A3" w:rsidRPr="00D87C00">
        <w:rPr>
          <w:rFonts w:ascii="Times New Roman" w:hAnsi="Times New Roman" w:cs="Times New Roman"/>
          <w:lang w:val="uz-Cyrl-UZ"/>
        </w:rPr>
        <w:t xml:space="preserve"> бўйича ёғ-мой корхоналарига юкланишида техник чигитни қуйидаги сифат кўрсаткичлари бўйича синов сертификат</w:t>
      </w:r>
      <w:r w:rsidR="00D17C4A" w:rsidRPr="00D87C00">
        <w:rPr>
          <w:rFonts w:ascii="Times New Roman" w:hAnsi="Times New Roman" w:cs="Times New Roman"/>
          <w:lang w:val="uz-Cyrl-UZ"/>
        </w:rPr>
        <w:t xml:space="preserve"> иш</w:t>
      </w:r>
      <w:r w:rsidR="00B759A3" w:rsidRPr="00D87C00">
        <w:rPr>
          <w:rFonts w:ascii="Times New Roman" w:hAnsi="Times New Roman" w:cs="Times New Roman"/>
          <w:lang w:val="uz-Cyrl-UZ"/>
        </w:rPr>
        <w:t>ларини бажариш:</w:t>
      </w:r>
    </w:p>
    <w:p w:rsidR="00B759A3" w:rsidRPr="00D87C00" w:rsidRDefault="00B759A3" w:rsidP="006E160F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rPr>
          <w:sz w:val="22"/>
          <w:szCs w:val="22"/>
          <w:lang w:val="uz-Cyrl-UZ"/>
        </w:rPr>
      </w:pPr>
      <w:r w:rsidRPr="00D87C00">
        <w:rPr>
          <w:sz w:val="22"/>
          <w:szCs w:val="22"/>
          <w:lang w:val="uz-Cyrl-UZ"/>
        </w:rPr>
        <w:t xml:space="preserve">- </w:t>
      </w:r>
      <w:r w:rsidR="001143A1" w:rsidRPr="00D87C00">
        <w:rPr>
          <w:sz w:val="22"/>
          <w:szCs w:val="22"/>
          <w:lang w:val="uz-Cyrl-UZ"/>
        </w:rPr>
        <w:t>т</w:t>
      </w:r>
      <w:r w:rsidRPr="00D87C00">
        <w:rPr>
          <w:sz w:val="22"/>
          <w:szCs w:val="22"/>
          <w:lang w:val="uz-Cyrl-UZ"/>
        </w:rPr>
        <w:t>ехник чигитнинг нави бўйича – O`zDSt 597 “Техник чигит. Нуқсонли чигитнинг массавий улушини аниқлаш усуллари”.</w:t>
      </w:r>
    </w:p>
    <w:p w:rsidR="00B759A3" w:rsidRPr="00D87C00" w:rsidRDefault="00B759A3" w:rsidP="006E160F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rPr>
          <w:sz w:val="22"/>
          <w:szCs w:val="22"/>
          <w:lang w:val="uz-Cyrl-UZ"/>
        </w:rPr>
      </w:pPr>
      <w:r w:rsidRPr="00D87C00">
        <w:rPr>
          <w:sz w:val="22"/>
          <w:szCs w:val="22"/>
          <w:lang w:val="uz-Cyrl-UZ"/>
        </w:rPr>
        <w:lastRenderedPageBreak/>
        <w:t xml:space="preserve">- </w:t>
      </w:r>
      <w:r w:rsidR="001143A1" w:rsidRPr="00D87C00">
        <w:rPr>
          <w:sz w:val="22"/>
          <w:szCs w:val="22"/>
          <w:lang w:val="uz-Cyrl-UZ"/>
        </w:rPr>
        <w:t>т</w:t>
      </w:r>
      <w:r w:rsidRPr="00D87C00">
        <w:rPr>
          <w:sz w:val="22"/>
          <w:szCs w:val="22"/>
          <w:lang w:val="uz-Cyrl-UZ"/>
        </w:rPr>
        <w:t>ехник чигитнинг ифлослиги бўйича - O`zDSt 599 “Техник чигит. Минерал ва органик аралашмаларнинг массавий улушини аниқлаш усуллари”.</w:t>
      </w:r>
    </w:p>
    <w:p w:rsidR="00B759A3" w:rsidRPr="00D87C00" w:rsidRDefault="00B759A3" w:rsidP="006E160F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rPr>
          <w:sz w:val="22"/>
          <w:szCs w:val="22"/>
          <w:lang w:val="uz-Cyrl-UZ"/>
        </w:rPr>
      </w:pPr>
      <w:r w:rsidRPr="00D87C00">
        <w:rPr>
          <w:sz w:val="22"/>
          <w:szCs w:val="22"/>
          <w:lang w:val="uz-Cyrl-UZ"/>
        </w:rPr>
        <w:t xml:space="preserve">- </w:t>
      </w:r>
      <w:r w:rsidR="001143A1" w:rsidRPr="00D87C00">
        <w:rPr>
          <w:sz w:val="22"/>
          <w:szCs w:val="22"/>
          <w:lang w:val="uz-Cyrl-UZ"/>
        </w:rPr>
        <w:t>т</w:t>
      </w:r>
      <w:r w:rsidRPr="00D87C00">
        <w:rPr>
          <w:sz w:val="22"/>
          <w:szCs w:val="22"/>
          <w:lang w:val="uz-Cyrl-UZ"/>
        </w:rPr>
        <w:t>ехник чигитнинг намлиги бўйича - O`zDSt 600 “Техник чигит. Намликнинг массавий улушини аниқлаш усуллари”.</w:t>
      </w:r>
    </w:p>
    <w:p w:rsidR="00B759A3" w:rsidRPr="00D87C00" w:rsidRDefault="00745C8E" w:rsidP="006E160F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rPr>
          <w:sz w:val="22"/>
          <w:szCs w:val="22"/>
          <w:lang w:val="uz-Cyrl-UZ"/>
        </w:rPr>
      </w:pPr>
      <w:r w:rsidRPr="00D87C00">
        <w:rPr>
          <w:sz w:val="22"/>
          <w:szCs w:val="22"/>
          <w:lang w:val="uz-Cyrl-UZ"/>
        </w:rPr>
        <w:t xml:space="preserve">- </w:t>
      </w:r>
      <w:r w:rsidR="001143A1" w:rsidRPr="00D87C00">
        <w:rPr>
          <w:sz w:val="22"/>
          <w:szCs w:val="22"/>
          <w:lang w:val="uz-Cyrl-UZ"/>
        </w:rPr>
        <w:t>т</w:t>
      </w:r>
      <w:r w:rsidR="00B759A3" w:rsidRPr="00D87C00">
        <w:rPr>
          <w:sz w:val="22"/>
          <w:szCs w:val="22"/>
          <w:lang w:val="uz-Cyrl-UZ"/>
        </w:rPr>
        <w:t>ехник чигитни тукдорлиги бўйича - O`zDSt 601 “Техник чигит. Чигит тукдорлигини аниқлаш усуллари</w:t>
      </w:r>
      <w:r w:rsidRPr="00D87C00">
        <w:rPr>
          <w:sz w:val="22"/>
          <w:szCs w:val="22"/>
          <w:lang w:val="uz-Cyrl-UZ"/>
        </w:rPr>
        <w:t>”</w:t>
      </w:r>
      <w:r w:rsidR="00B759A3" w:rsidRPr="00D87C00">
        <w:rPr>
          <w:sz w:val="22"/>
          <w:szCs w:val="22"/>
          <w:lang w:val="uz-Cyrl-UZ"/>
        </w:rPr>
        <w:t>.</w:t>
      </w:r>
    </w:p>
    <w:p w:rsidR="00B759A3" w:rsidRPr="00D87C00" w:rsidRDefault="00B759A3" w:rsidP="006E160F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rPr>
          <w:sz w:val="22"/>
          <w:szCs w:val="22"/>
          <w:lang w:val="uz-Cyrl-UZ"/>
        </w:rPr>
      </w:pPr>
      <w:r w:rsidRPr="00D87C00">
        <w:rPr>
          <w:sz w:val="22"/>
          <w:szCs w:val="22"/>
          <w:lang w:val="uz-Cyrl-UZ"/>
        </w:rPr>
        <w:t>Бажарувчининг лабораториясида техник чигитни синаш жараёнида Буюртмачи қатнашишини таъминлаш.</w:t>
      </w:r>
    </w:p>
    <w:p w:rsidR="00D551A4" w:rsidRPr="00D87C00" w:rsidRDefault="00B40A21" w:rsidP="006E160F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rPr>
          <w:sz w:val="22"/>
          <w:szCs w:val="22"/>
          <w:lang w:val="uz-Cyrl-UZ"/>
        </w:rPr>
      </w:pPr>
      <w:r w:rsidRPr="00D87C00">
        <w:rPr>
          <w:sz w:val="22"/>
          <w:szCs w:val="22"/>
          <w:lang w:val="uz-Cyrl-UZ"/>
        </w:rPr>
        <w:t xml:space="preserve">в) </w:t>
      </w:r>
      <w:r w:rsidR="006B168A" w:rsidRPr="00D87C00">
        <w:rPr>
          <w:noProof/>
          <w:sz w:val="22"/>
          <w:szCs w:val="22"/>
          <w:lang w:val="uz-Cyrl-UZ"/>
        </w:rPr>
        <w:t>с</w:t>
      </w:r>
      <w:r w:rsidR="00D551A4" w:rsidRPr="00D87C00">
        <w:rPr>
          <w:noProof/>
          <w:sz w:val="22"/>
          <w:szCs w:val="22"/>
          <w:lang w:val="uz-Cyrl-UZ"/>
        </w:rPr>
        <w:t xml:space="preserve">ифат кўрсаткичлари O`z DSt 596 </w:t>
      </w:r>
      <w:r w:rsidR="00D551A4" w:rsidRPr="00D87C00">
        <w:rPr>
          <w:sz w:val="22"/>
          <w:szCs w:val="22"/>
          <w:lang w:val="uz-Cyrl-UZ"/>
        </w:rPr>
        <w:t>“Техник чигит. Техникавий шартлари” стандарт</w:t>
      </w:r>
      <w:r w:rsidR="00D551A4" w:rsidRPr="00D87C00">
        <w:rPr>
          <w:noProof/>
          <w:sz w:val="22"/>
          <w:szCs w:val="22"/>
          <w:lang w:val="uz-Cyrl-UZ"/>
        </w:rPr>
        <w:t xml:space="preserve"> талабларига мувофиқ бўлган техник пахта чигити Синаш протоколида </w:t>
      </w:r>
      <w:r w:rsidR="00795C2D" w:rsidRPr="00D87C00">
        <w:rPr>
          <w:noProof/>
          <w:sz w:val="22"/>
          <w:szCs w:val="22"/>
          <w:lang w:val="uz-Cyrl-UZ"/>
        </w:rPr>
        <w:t xml:space="preserve">Инспекция қошидаги ДУК </w:t>
      </w:r>
      <w:r w:rsidR="00D551A4" w:rsidRPr="00D87C00">
        <w:rPr>
          <w:noProof/>
          <w:sz w:val="22"/>
          <w:szCs w:val="22"/>
          <w:lang w:val="uz-Cyrl-UZ"/>
        </w:rPr>
        <w:t>вакиллари томонидан Мувофиқлик белгиси қўйилмайди ва инспекция далолатномаси расмийлаштирилади.</w:t>
      </w:r>
    </w:p>
    <w:p w:rsidR="002B0DDB" w:rsidRPr="00D87C00" w:rsidRDefault="002B0DDB" w:rsidP="006E160F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rPr>
          <w:sz w:val="22"/>
          <w:szCs w:val="22"/>
          <w:lang w:val="uz-Cyrl-UZ" w:eastAsia="ru-RU"/>
        </w:rPr>
      </w:pPr>
    </w:p>
    <w:p w:rsidR="00A75439" w:rsidRPr="00D87C00" w:rsidRDefault="00F078A6" w:rsidP="006E16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 xml:space="preserve">3. </w:t>
      </w:r>
      <w:r w:rsidR="00A75439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ХИЗМАТЛАР НАРХИ ВА ҲИСОБ-КИТОБЛАР ТАРТИБИ</w:t>
      </w:r>
    </w:p>
    <w:p w:rsidR="00F078A6" w:rsidRPr="00D87C00" w:rsidRDefault="00F078A6" w:rsidP="006E16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</w:p>
    <w:p w:rsidR="00A75439" w:rsidRPr="00D87C00" w:rsidRDefault="00F078A6" w:rsidP="006E16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3.1.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Пахта техник чигитни сертификатлаштириш бўйича хизматлар нархи </w:t>
      </w:r>
      <w:r w:rsidR="002279DD" w:rsidRPr="00D87C00">
        <w:rPr>
          <w:rFonts w:ascii="Times New Roman" w:hAnsi="Times New Roman" w:cs="Times New Roman"/>
          <w:color w:val="000000" w:themeColor="text1"/>
          <w:lang w:val="uz-Cyrl-UZ"/>
        </w:rPr>
        <w:t>Бажарувчи томонидан тасдиқланган нархлар (калькуляция) асосида белгиланади.</w:t>
      </w:r>
    </w:p>
    <w:p w:rsidR="00A75439" w:rsidRPr="00D87C00" w:rsidRDefault="00F078A6" w:rsidP="006E16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3.2. </w:t>
      </w:r>
      <w:r w:rsidR="00F96253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Буюртмачи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пахта техник чигитни сертификатлаштириш бўйича хизматлар учун тўловни мувофиқлик сертификатини (номувофиқлик далолатномасини) бериш факти бўйича, бажарилган ишлар далолатномалари ва Бажарувчи томонидан берилган ҳисобварақ-фактура асосида амалга оширади.</w:t>
      </w:r>
    </w:p>
    <w:p w:rsidR="00A75439" w:rsidRPr="00D87C00" w:rsidRDefault="00F078A6" w:rsidP="006E16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3.3.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Бажарилган иш ҳажми бўйича ойнинг бошида Бажарувчи Буюртмачига бажарилган ишлар рўйхати ва у асосда ҳисоб варақ-фактура ва бажарилган иш далолатномасини имзо учун тақдим қилади.</w:t>
      </w:r>
    </w:p>
    <w:p w:rsidR="00A75439" w:rsidRPr="00D87C00" w:rsidRDefault="006B168A" w:rsidP="006E16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3.</w:t>
      </w:r>
      <w:r w:rsidR="00F96253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4</w:t>
      </w: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. </w:t>
      </w:r>
      <w:r w:rsidR="00F96253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Буюртмачи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ҳар ойнинг 10 санасигача кутилаётган ишлаб чиқариш ҳажмига асосан бажарувчига 15 фоиз миқдорда олдиндан аванс тўловини амалга оширади.</w:t>
      </w:r>
    </w:p>
    <w:p w:rsidR="00A75439" w:rsidRPr="00D87C00" w:rsidRDefault="006B168A" w:rsidP="006E16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3.6.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Ҳисобварақ-фактура тақдим қилинган кундан бошлаб </w:t>
      </w:r>
      <w:r w:rsidR="000D0A03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1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5 (</w:t>
      </w:r>
      <w:r w:rsidR="000D0A03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ўн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беш) банк иш куни мобайнида Тўловчи бажарилган иш суммасининг </w:t>
      </w:r>
      <w:r w:rsidR="00D918CE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100 </w:t>
      </w:r>
      <w:r w:rsidR="003C6371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фоизини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тўлаб</w:t>
      </w:r>
      <w:r w:rsidR="003C6371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 бе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ради.</w:t>
      </w:r>
    </w:p>
    <w:p w:rsidR="004612BB" w:rsidRPr="00D87C00" w:rsidRDefault="004612BB" w:rsidP="006E16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</w:p>
    <w:p w:rsidR="00A75439" w:rsidRPr="00D87C00" w:rsidRDefault="006B168A" w:rsidP="006E16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 xml:space="preserve">4. </w:t>
      </w:r>
      <w:r w:rsidR="00A75439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 xml:space="preserve">ХИЗМАТЛАР КЎРСАТИШ ВА АМАЛГА ОШИРИЛГАН ИШЛАРНИ </w:t>
      </w:r>
      <w:r w:rsidR="003542AF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br/>
      </w:r>
      <w:r w:rsidR="008E3ACB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Т</w:t>
      </w:r>
      <w:r w:rsidR="00A75439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ОПШИР</w:t>
      </w:r>
      <w:r w:rsidR="004612BB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И</w:t>
      </w:r>
      <w:r w:rsidR="00A75439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Ш ВА ҚАБУЛ ҚИЛИШ ТАРТИБИ</w:t>
      </w:r>
    </w:p>
    <w:p w:rsidR="006B168A" w:rsidRPr="00D87C00" w:rsidRDefault="006B168A" w:rsidP="006E16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</w:p>
    <w:p w:rsidR="00A75439" w:rsidRPr="00D87C00" w:rsidRDefault="006B168A" w:rsidP="006E16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4.1.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Бажарувчи шартноманинг 1.1.-бандида кўрсатилган хизматларнинг сифати ва амалдаги </w:t>
      </w:r>
      <w:r w:rsidR="00653D56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меъёрий ҳужжатларга асосланган ҳ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олда Пахта техник чигитини сертификатлашни амалга оширади.</w:t>
      </w:r>
    </w:p>
    <w:p w:rsidR="00A75439" w:rsidRPr="00D87C00" w:rsidRDefault="006B168A" w:rsidP="006E16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4.2.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Бажарувчи шартномада белгиланган хизматларни кўрсатиб бўлганидан сўнг хизматлар кўрсатилганлиги тўғрисида далолатнома ва ҳисоб</w:t>
      </w:r>
      <w:r w:rsidR="00147D38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варақ-фактура расмийлаштиради ва Буюртмачига тақ</w:t>
      </w:r>
      <w:r w:rsidR="00A67F33">
        <w:rPr>
          <w:rFonts w:ascii="Times New Roman" w:eastAsia="Times New Roman" w:hAnsi="Times New Roman" w:cs="Times New Roman"/>
          <w:color w:val="000000"/>
          <w:lang w:val="uz-Cyrl-UZ" w:eastAsia="uz-Cyrl-UZ"/>
        </w:rPr>
        <w:t>д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им этади.</w:t>
      </w:r>
    </w:p>
    <w:p w:rsidR="00A75439" w:rsidRPr="00D87C00" w:rsidRDefault="006B168A" w:rsidP="006E16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4.3.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Бажарувчи шартноманинг 1.1.-бандида кўрсатилган хизматларни меъёрий ҳужжатларда белгиланган кунларда бажарилишини амалга оширади.</w:t>
      </w:r>
    </w:p>
    <w:p w:rsidR="006360EF" w:rsidRPr="00D87C00" w:rsidRDefault="006360EF" w:rsidP="006E160F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val="uz-Cyrl-UZ" w:eastAsia="uz-Cyrl-UZ"/>
        </w:rPr>
      </w:pPr>
    </w:p>
    <w:p w:rsidR="00A75439" w:rsidRPr="00D87C00" w:rsidRDefault="006B168A" w:rsidP="006E16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 xml:space="preserve">5. </w:t>
      </w:r>
      <w:r w:rsidR="00A75439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ТАРАФЛАРНИНГ ЖАВОБГАРЛИГИ</w:t>
      </w:r>
    </w:p>
    <w:p w:rsidR="006B168A" w:rsidRPr="00D87C00" w:rsidRDefault="006B168A" w:rsidP="006E16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</w:p>
    <w:p w:rsidR="00270D90" w:rsidRPr="00D87C00" w:rsidRDefault="006B168A" w:rsidP="006E16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uz-Cyrl-UZ"/>
        </w:rPr>
      </w:pPr>
      <w:r w:rsidRPr="00D87C00">
        <w:rPr>
          <w:rFonts w:ascii="Times New Roman" w:hAnsi="Times New Roman" w:cs="Times New Roman"/>
          <w:lang w:val="uz-Cyrl-UZ"/>
        </w:rPr>
        <w:t xml:space="preserve">5.1. </w:t>
      </w:r>
      <w:r w:rsidR="00270D90" w:rsidRPr="00D87C00">
        <w:rPr>
          <w:rFonts w:ascii="Times New Roman" w:hAnsi="Times New Roman" w:cs="Times New Roman"/>
          <w:lang w:val="uz-Cyrl-UZ"/>
        </w:rPr>
        <w:t xml:space="preserve">Кўрсатилган хизматлар ҳақини ўз вақтида тўламаганлик учун Тўловчи Бажарувчига ўтказиб юборилган ҳар бир кун учун кечиктирилган тўлов суммасининг 0,04 фоизи миқдорида, аммо кечиктирилган тўлов суммасининг </w:t>
      </w:r>
      <w:r w:rsidR="005F2D3C" w:rsidRPr="00D87C00">
        <w:rPr>
          <w:rFonts w:ascii="Times New Roman" w:hAnsi="Times New Roman" w:cs="Times New Roman"/>
          <w:lang w:val="uz-Cyrl-UZ"/>
        </w:rPr>
        <w:t>5</w:t>
      </w:r>
      <w:r w:rsidR="00270D90" w:rsidRPr="00D87C00">
        <w:rPr>
          <w:rFonts w:ascii="Times New Roman" w:hAnsi="Times New Roman" w:cs="Times New Roman"/>
          <w:lang w:val="uz-Cyrl-UZ"/>
        </w:rPr>
        <w:t xml:space="preserve"> фоизидан ортиқ бўлмаган миқдорида пеня тўлайди.</w:t>
      </w:r>
    </w:p>
    <w:p w:rsidR="005F2D3C" w:rsidRPr="00D87C00" w:rsidRDefault="006B168A" w:rsidP="006E16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uz-Cyrl-UZ"/>
        </w:rPr>
      </w:pPr>
      <w:r w:rsidRPr="00D87C00">
        <w:rPr>
          <w:rFonts w:ascii="Times New Roman" w:hAnsi="Times New Roman" w:cs="Times New Roman"/>
          <w:lang w:val="uz-Cyrl-UZ"/>
        </w:rPr>
        <w:t xml:space="preserve">5.2. </w:t>
      </w:r>
      <w:r w:rsidR="005F2D3C" w:rsidRPr="00D87C00">
        <w:rPr>
          <w:rFonts w:ascii="Times New Roman" w:hAnsi="Times New Roman" w:cs="Times New Roman"/>
          <w:lang w:val="uz-Cyrl-UZ"/>
        </w:rPr>
        <w:t>Бажарувчи хизматларни ўз вақтида ёки тўлиқ амалга оширмаганлик учун ўтказиб юборилган ҳар кунига мажбурият бажарилмаган қисмининг 0,04 фоизи миқдорида, аммо бажарилмаган мажбуриятнинг 5 фоизидан ортиқ бўлмаган миқдорида пеня тўлайди.</w:t>
      </w:r>
    </w:p>
    <w:p w:rsidR="001A41BF" w:rsidRPr="00D87C00" w:rsidRDefault="006B168A" w:rsidP="006E16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uz-Cyrl-UZ" w:eastAsia="ru-RU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5.3. 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Ушбу шартномада назарда тутилмаган жавобгарлик ва бош</w:t>
      </w:r>
      <w:r w:rsidR="00B320EC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қ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амасалалар Ўзбекистон Республикасининг амалдаги қонун ҳужжатлари билан та</w:t>
      </w:r>
      <w:r w:rsidR="00B320EC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р</w:t>
      </w:r>
      <w:r w:rsidR="00A75439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тибгасолинади</w:t>
      </w:r>
      <w:r w:rsidR="00B320EC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.</w:t>
      </w:r>
    </w:p>
    <w:p w:rsidR="009B3E9F" w:rsidRDefault="009B3E9F" w:rsidP="006E160F">
      <w:pPr>
        <w:tabs>
          <w:tab w:val="left" w:pos="0"/>
          <w:tab w:val="left" w:pos="64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uz-Cyrl-UZ" w:eastAsia="ru-RU"/>
        </w:rPr>
      </w:pPr>
    </w:p>
    <w:p w:rsidR="009B3E9F" w:rsidRPr="00D87C00" w:rsidRDefault="006B168A" w:rsidP="006B1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z-Cyrl-UZ" w:eastAsia="ru-RU"/>
        </w:rPr>
      </w:pPr>
      <w:r w:rsidRPr="00D87C00">
        <w:rPr>
          <w:rFonts w:ascii="Times New Roman" w:eastAsia="Times New Roman" w:hAnsi="Times New Roman" w:cs="Times New Roman"/>
          <w:b/>
          <w:lang w:val="uz-Cyrl-UZ" w:eastAsia="ru-RU"/>
        </w:rPr>
        <w:t xml:space="preserve">6. </w:t>
      </w:r>
      <w:r w:rsidR="009B3E9F" w:rsidRPr="00D87C00">
        <w:rPr>
          <w:rFonts w:ascii="Times New Roman" w:eastAsia="Times New Roman" w:hAnsi="Times New Roman" w:cs="Times New Roman"/>
          <w:b/>
          <w:lang w:val="uz-Cyrl-UZ" w:eastAsia="ru-RU"/>
        </w:rPr>
        <w:t>НИЗОЛАРНИ ҲАЛ ҚИЛИШ ТАРТИБИ</w:t>
      </w:r>
    </w:p>
    <w:p w:rsidR="006B168A" w:rsidRPr="00D87C00" w:rsidRDefault="006B168A" w:rsidP="006B1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z-Cyrl-UZ" w:eastAsia="ru-RU"/>
        </w:rPr>
      </w:pPr>
    </w:p>
    <w:p w:rsidR="00922542" w:rsidRPr="00D87C00" w:rsidRDefault="006B168A" w:rsidP="006B1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uz-Cyrl-UZ" w:eastAsia="ru-RU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6.1. </w:t>
      </w:r>
      <w:r w:rsidR="00922542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Мазкур шартнома бўйича келишмовчиликлар ва низоли масалалар келиб чиққан тақдирда, тарафлар, қоидага кўра, мустақил равишда судгача ҳал этиш чораларини кўрадилар ва </w:t>
      </w:r>
      <w:r w:rsidR="00922542" w:rsidRPr="00D87C00">
        <w:rPr>
          <w:rFonts w:ascii="Times New Roman" w:hAnsi="Times New Roman" w:cs="Times New Roman"/>
          <w:noProof/>
          <w:lang w:val="uz-Cyrl-UZ"/>
        </w:rPr>
        <w:t>низони судгача ҳал қилиш (талабнома юбориш) тартибига риоя этиш мажбурий ҳисобланади.</w:t>
      </w:r>
    </w:p>
    <w:p w:rsidR="00922542" w:rsidRPr="00D87C00" w:rsidRDefault="006B168A" w:rsidP="006B1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uz-Cyrl-UZ" w:eastAsia="ru-RU"/>
        </w:rPr>
      </w:pPr>
      <w:r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6.2. </w:t>
      </w:r>
      <w:r w:rsidR="00922542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Тарафлар </w:t>
      </w:r>
      <w:r w:rsidR="00922542" w:rsidRPr="00D87C00">
        <w:rPr>
          <w:rFonts w:ascii="Times New Roman" w:hAnsi="Times New Roman" w:cs="Times New Roman"/>
          <w:noProof/>
          <w:lang w:val="uz-Cyrl-UZ"/>
        </w:rPr>
        <w:t xml:space="preserve">низони судгача ҳал қилиш (талабнома юбориш) тартибига амал қилиб, </w:t>
      </w:r>
      <w:r w:rsidR="00922542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ўзаро келишувга эришмаган тақ</w:t>
      </w:r>
      <w:r w:rsidR="008619F5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 xml:space="preserve">дирда, келишмовчилик ва низолар даъвогар жойлашган </w:t>
      </w:r>
      <w:r w:rsidR="00922542" w:rsidRPr="00D87C00">
        <w:rPr>
          <w:rFonts w:ascii="Times New Roman" w:eastAsia="Times New Roman" w:hAnsi="Times New Roman" w:cs="Times New Roman"/>
          <w:color w:val="000000"/>
          <w:lang w:val="uz-Cyrl-UZ" w:eastAsia="uz-Cyrl-UZ"/>
        </w:rPr>
        <w:t>туманлараро иқтисодий судида ҳал қилинади.</w:t>
      </w:r>
    </w:p>
    <w:p w:rsidR="00922542" w:rsidRPr="00D87C00" w:rsidRDefault="00922542" w:rsidP="00922542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val="uz-Cyrl-UZ" w:eastAsia="ru-RU"/>
        </w:rPr>
      </w:pPr>
    </w:p>
    <w:p w:rsidR="005262ED" w:rsidRPr="00D87C00" w:rsidRDefault="006B168A" w:rsidP="006B168A">
      <w:pPr>
        <w:pStyle w:val="20"/>
        <w:shd w:val="clear" w:color="auto" w:fill="auto"/>
        <w:tabs>
          <w:tab w:val="left" w:pos="0"/>
        </w:tabs>
        <w:spacing w:line="240" w:lineRule="auto"/>
        <w:jc w:val="center"/>
        <w:rPr>
          <w:b/>
          <w:color w:val="000000"/>
          <w:sz w:val="22"/>
          <w:szCs w:val="22"/>
          <w:lang w:val="uz-Cyrl-UZ"/>
        </w:rPr>
      </w:pPr>
      <w:r w:rsidRPr="00D87C00">
        <w:rPr>
          <w:b/>
          <w:color w:val="000000"/>
          <w:sz w:val="22"/>
          <w:szCs w:val="22"/>
          <w:lang w:val="uz-Cyrl-UZ"/>
        </w:rPr>
        <w:lastRenderedPageBreak/>
        <w:t xml:space="preserve">7. </w:t>
      </w:r>
      <w:r w:rsidR="005262ED" w:rsidRPr="00D87C00">
        <w:rPr>
          <w:b/>
          <w:color w:val="000000"/>
          <w:sz w:val="22"/>
          <w:szCs w:val="22"/>
          <w:lang w:val="uz-Cyrl-UZ"/>
        </w:rPr>
        <w:t>БОШҚА ШАРТЛАР</w:t>
      </w:r>
    </w:p>
    <w:p w:rsidR="006B168A" w:rsidRPr="00D87C00" w:rsidRDefault="006B168A" w:rsidP="006B168A">
      <w:pPr>
        <w:pStyle w:val="20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  <w:lang w:val="uz-Cyrl-UZ"/>
        </w:rPr>
      </w:pPr>
    </w:p>
    <w:p w:rsidR="005262ED" w:rsidRPr="00D87C00" w:rsidRDefault="006B168A" w:rsidP="006B168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z-Cyrl-UZ"/>
        </w:rPr>
      </w:pPr>
      <w:r w:rsidRPr="00D87C00">
        <w:rPr>
          <w:rFonts w:ascii="Times New Roman" w:eastAsia="Times New Roman" w:hAnsi="Times New Roman" w:cs="Times New Roman"/>
          <w:lang w:val="uz-Cyrl-UZ" w:eastAsia="uz-Cyrl-UZ"/>
        </w:rPr>
        <w:t xml:space="preserve">7.1. </w:t>
      </w:r>
      <w:r w:rsidR="005262ED" w:rsidRPr="00D87C00">
        <w:rPr>
          <w:rFonts w:ascii="Times New Roman" w:eastAsia="Times New Roman" w:hAnsi="Times New Roman" w:cs="Times New Roman"/>
          <w:lang w:val="uz-Cyrl-UZ" w:eastAsia="uz-Cyrl-UZ"/>
        </w:rPr>
        <w:t xml:space="preserve">Мазкур шартнома </w:t>
      </w:r>
      <w:r w:rsidR="00F96253" w:rsidRPr="00D87C00">
        <w:rPr>
          <w:rFonts w:ascii="Times New Roman" w:eastAsia="Times New Roman" w:hAnsi="Times New Roman" w:cs="Times New Roman"/>
          <w:lang w:val="uz-Cyrl-UZ" w:eastAsia="uz-Cyrl-UZ"/>
        </w:rPr>
        <w:t>2</w:t>
      </w:r>
      <w:r w:rsidR="005262ED" w:rsidRPr="00D87C00">
        <w:rPr>
          <w:rFonts w:ascii="Times New Roman" w:eastAsia="Times New Roman" w:hAnsi="Times New Roman" w:cs="Times New Roman"/>
          <w:lang w:val="uz-Cyrl-UZ" w:eastAsia="uz-Cyrl-UZ"/>
        </w:rPr>
        <w:t xml:space="preserve"> (</w:t>
      </w:r>
      <w:r w:rsidR="00355AA6" w:rsidRPr="00D87C00">
        <w:rPr>
          <w:rFonts w:ascii="Times New Roman" w:eastAsia="Times New Roman" w:hAnsi="Times New Roman" w:cs="Times New Roman"/>
          <w:lang w:val="uz-Cyrl-UZ" w:eastAsia="uz-Cyrl-UZ"/>
        </w:rPr>
        <w:t>уч</w:t>
      </w:r>
      <w:r w:rsidR="005262ED" w:rsidRPr="00D87C00">
        <w:rPr>
          <w:rFonts w:ascii="Times New Roman" w:eastAsia="Times New Roman" w:hAnsi="Times New Roman" w:cs="Times New Roman"/>
          <w:lang w:val="uz-Cyrl-UZ" w:eastAsia="uz-Cyrl-UZ"/>
        </w:rPr>
        <w:t>) нусхада тузилиб, тарафлар томонидан имзоланган вақтдан бошлаб кучга киради ва 31.12.20</w:t>
      </w:r>
      <w:r w:rsidR="00A67F33">
        <w:rPr>
          <w:rFonts w:ascii="Times New Roman" w:eastAsia="Times New Roman" w:hAnsi="Times New Roman" w:cs="Times New Roman"/>
          <w:lang w:val="uz-Cyrl-UZ" w:eastAsia="uz-Cyrl-UZ"/>
        </w:rPr>
        <w:t>20</w:t>
      </w:r>
      <w:r w:rsidR="007A45F6" w:rsidRPr="00D87C00">
        <w:rPr>
          <w:rFonts w:ascii="Times New Roman" w:eastAsia="Times New Roman" w:hAnsi="Times New Roman" w:cs="Times New Roman"/>
          <w:lang w:val="uz-Cyrl-UZ" w:eastAsia="uz-Cyrl-UZ"/>
        </w:rPr>
        <w:t xml:space="preserve"> йилга қадар </w:t>
      </w:r>
      <w:r w:rsidR="005262ED" w:rsidRPr="00D87C00">
        <w:rPr>
          <w:rFonts w:ascii="Times New Roman" w:eastAsia="Times New Roman" w:hAnsi="Times New Roman" w:cs="Times New Roman"/>
          <w:lang w:val="uz-Cyrl-UZ" w:eastAsia="uz-Cyrl-UZ"/>
        </w:rPr>
        <w:t>амал қилади.</w:t>
      </w:r>
    </w:p>
    <w:p w:rsidR="005262ED" w:rsidRPr="00D87C00" w:rsidRDefault="006B168A" w:rsidP="006B168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z-Cyrl-UZ"/>
        </w:rPr>
      </w:pPr>
      <w:r w:rsidRPr="00D87C00">
        <w:rPr>
          <w:rFonts w:ascii="Times New Roman" w:hAnsi="Times New Roman" w:cs="Times New Roman"/>
          <w:lang w:val="uz-Cyrl-UZ"/>
        </w:rPr>
        <w:t xml:space="preserve">7.2. </w:t>
      </w:r>
      <w:r w:rsidR="005262ED" w:rsidRPr="00D87C00">
        <w:rPr>
          <w:rFonts w:ascii="Times New Roman" w:hAnsi="Times New Roman" w:cs="Times New Roman"/>
          <w:lang w:val="uz-Cyrl-UZ"/>
        </w:rPr>
        <w:t>Агар тарафлар биронтаси шартнома муддати тугашидан бир ой олдин шартномани ўзгартириш ёки бекор қилиш масаласида икки тарафга мурожаат қилмаса шартнома кейинги календарь йил учун узайтирилган ҳисобланади.</w:t>
      </w:r>
    </w:p>
    <w:p w:rsidR="005262ED" w:rsidRPr="00D87C00" w:rsidRDefault="006B168A" w:rsidP="006B168A">
      <w:pPr>
        <w:pStyle w:val="20"/>
        <w:shd w:val="clear" w:color="auto" w:fill="auto"/>
        <w:spacing w:line="240" w:lineRule="auto"/>
        <w:ind w:firstLine="851"/>
        <w:rPr>
          <w:sz w:val="22"/>
          <w:szCs w:val="22"/>
          <w:lang w:val="uz-Cyrl-UZ"/>
        </w:rPr>
      </w:pPr>
      <w:r w:rsidRPr="00D87C00">
        <w:rPr>
          <w:sz w:val="22"/>
          <w:szCs w:val="22"/>
          <w:lang w:val="uz-Cyrl-UZ"/>
        </w:rPr>
        <w:t xml:space="preserve">7.3. </w:t>
      </w:r>
      <w:r w:rsidR="005262ED" w:rsidRPr="00D87C00">
        <w:rPr>
          <w:sz w:val="22"/>
          <w:szCs w:val="22"/>
          <w:lang w:val="uz-Cyrl-UZ"/>
        </w:rPr>
        <w:t xml:space="preserve">Тарафлар </w:t>
      </w:r>
      <w:r w:rsidR="005262ED" w:rsidRPr="00D87C00">
        <w:rPr>
          <w:rFonts w:eastAsiaTheme="minorHAnsi"/>
          <w:noProof/>
          <w:sz w:val="22"/>
          <w:szCs w:val="22"/>
          <w:lang w:val="uz-Cyrl-UZ"/>
        </w:rPr>
        <w:t>лозим даражада бажаришга енгиб бўлмайдиган куч, яъни фавқулодда ва муайян шароитларда олдини олиб бўлмайдиган вазиятлар (форс-мажор)нинг умумий қоидаларини тан оладилар.</w:t>
      </w:r>
    </w:p>
    <w:p w:rsidR="005262ED" w:rsidRPr="00D87C00" w:rsidRDefault="006B168A" w:rsidP="006B168A">
      <w:pPr>
        <w:pStyle w:val="20"/>
        <w:shd w:val="clear" w:color="auto" w:fill="auto"/>
        <w:spacing w:line="240" w:lineRule="auto"/>
        <w:ind w:firstLine="851"/>
        <w:rPr>
          <w:sz w:val="22"/>
          <w:szCs w:val="22"/>
          <w:lang w:val="uz-Cyrl-UZ"/>
        </w:rPr>
      </w:pPr>
      <w:r w:rsidRPr="00D87C00">
        <w:rPr>
          <w:color w:val="000000"/>
          <w:sz w:val="22"/>
          <w:szCs w:val="22"/>
          <w:lang w:val="uz-Cyrl-UZ"/>
        </w:rPr>
        <w:t xml:space="preserve">7.4. </w:t>
      </w:r>
      <w:r w:rsidR="005262ED" w:rsidRPr="00D87C00">
        <w:rPr>
          <w:color w:val="000000"/>
          <w:sz w:val="22"/>
          <w:szCs w:val="22"/>
          <w:lang w:val="uz-Cyrl-UZ"/>
        </w:rPr>
        <w:t>Шартномага тарафларнинг келишуви билан қўшимча ва ўзгартилишлар киритилиши мумкин. Шартномаган ҳар қандай ўзгартириш ва қўшимчалар ёзма равишда расмийлаштирилиб, тарафлар томонидан имзоланган сўнг кучга киради.</w:t>
      </w:r>
    </w:p>
    <w:p w:rsidR="005262ED" w:rsidRPr="00D87C00" w:rsidRDefault="006B168A" w:rsidP="006B168A">
      <w:pPr>
        <w:pStyle w:val="20"/>
        <w:shd w:val="clear" w:color="auto" w:fill="auto"/>
        <w:spacing w:line="240" w:lineRule="auto"/>
        <w:ind w:firstLine="851"/>
        <w:rPr>
          <w:sz w:val="22"/>
          <w:szCs w:val="22"/>
          <w:lang w:val="uz-Cyrl-UZ"/>
        </w:rPr>
      </w:pPr>
      <w:r w:rsidRPr="00D87C00">
        <w:rPr>
          <w:color w:val="000000"/>
          <w:sz w:val="22"/>
          <w:szCs w:val="22"/>
          <w:lang w:val="uz-Cyrl-UZ"/>
        </w:rPr>
        <w:t xml:space="preserve">7.5. </w:t>
      </w:r>
      <w:r w:rsidR="005262ED" w:rsidRPr="00D87C00">
        <w:rPr>
          <w:color w:val="000000"/>
          <w:sz w:val="22"/>
          <w:szCs w:val="22"/>
          <w:lang w:val="uz-Cyrl-UZ"/>
        </w:rPr>
        <w:t>Мазкур шартнома билан тартибга солинмаган масалалар Ўзбекистон Республикасининг Фуқаролик кодекси ва амалдаги бошқа норматив-ҳуқуқий ҳужжатлар билан тартибга солинади.</w:t>
      </w:r>
    </w:p>
    <w:p w:rsidR="005262ED" w:rsidRPr="00D87C00" w:rsidRDefault="005262ED" w:rsidP="005262ED">
      <w:pPr>
        <w:pStyle w:val="20"/>
        <w:shd w:val="clear" w:color="auto" w:fill="auto"/>
        <w:spacing w:line="240" w:lineRule="auto"/>
        <w:rPr>
          <w:sz w:val="22"/>
          <w:szCs w:val="22"/>
          <w:lang w:val="uz-Cyrl-UZ"/>
        </w:rPr>
      </w:pPr>
    </w:p>
    <w:p w:rsidR="00A75439" w:rsidRPr="00D87C00" w:rsidRDefault="006B168A" w:rsidP="006B1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  <w:r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 xml:space="preserve">8. </w:t>
      </w:r>
      <w:r w:rsidR="00A75439" w:rsidRPr="00D87C00"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  <w:t>ТОМОНЛАРНИНГ МАНЗИЛЛАРИ ВА БАНК РЕКВИЗИТЛАРИ</w:t>
      </w:r>
    </w:p>
    <w:p w:rsidR="006B168A" w:rsidRPr="00D87C00" w:rsidRDefault="006B168A" w:rsidP="006B1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z-Cyrl-UZ" w:eastAsia="uz-Cyrl-UZ"/>
        </w:rPr>
      </w:pPr>
    </w:p>
    <w:tbl>
      <w:tblPr>
        <w:tblStyle w:val="a4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74"/>
        <w:gridCol w:w="4822"/>
      </w:tblGrid>
      <w:tr w:rsidR="00E22F78" w:rsidRPr="002309C0" w:rsidTr="00B545B8">
        <w:tc>
          <w:tcPr>
            <w:tcW w:w="4679" w:type="dxa"/>
          </w:tcPr>
          <w:p w:rsidR="00E22F78" w:rsidRPr="002309C0" w:rsidRDefault="00E22F78" w:rsidP="00DC545D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z-Cyrl-UZ" w:eastAsia="uz-Cyrl-UZ"/>
              </w:rPr>
            </w:pPr>
            <w:r w:rsidRPr="002309C0">
              <w:rPr>
                <w:b/>
                <w:color w:val="000000"/>
                <w:sz w:val="24"/>
                <w:lang w:val="uz-Cyrl-UZ"/>
              </w:rPr>
              <w:t>“Бажарувчи”</w:t>
            </w:r>
          </w:p>
        </w:tc>
        <w:tc>
          <w:tcPr>
            <w:tcW w:w="474" w:type="dxa"/>
          </w:tcPr>
          <w:p w:rsidR="00E22F78" w:rsidRPr="002309C0" w:rsidRDefault="00E22F78" w:rsidP="00DC545D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z-Cyrl-UZ" w:eastAsia="uz-Cyrl-UZ"/>
              </w:rPr>
            </w:pPr>
          </w:p>
        </w:tc>
        <w:tc>
          <w:tcPr>
            <w:tcW w:w="4822" w:type="dxa"/>
          </w:tcPr>
          <w:p w:rsidR="00E22F78" w:rsidRPr="002309C0" w:rsidRDefault="00E22F78" w:rsidP="00DC545D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z-Cyrl-UZ" w:eastAsia="uz-Cyrl-UZ"/>
              </w:rPr>
            </w:pPr>
            <w:r w:rsidRPr="002309C0">
              <w:rPr>
                <w:b/>
                <w:color w:val="000000"/>
                <w:spacing w:val="5"/>
                <w:sz w:val="24"/>
                <w:lang w:val="uz-Cyrl-UZ"/>
              </w:rPr>
              <w:t>“Буюртмачи”</w:t>
            </w:r>
          </w:p>
        </w:tc>
      </w:tr>
      <w:tr w:rsidR="00E22F78" w:rsidRPr="002309C0" w:rsidTr="00B545B8">
        <w:tc>
          <w:tcPr>
            <w:tcW w:w="4679" w:type="dxa"/>
          </w:tcPr>
          <w:p w:rsidR="00E22F78" w:rsidRPr="002309C0" w:rsidRDefault="00E22F78" w:rsidP="00DC545D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>Ўзбекистон Республикаси</w:t>
            </w:r>
          </w:p>
          <w:p w:rsidR="00E22F78" w:rsidRPr="002309C0" w:rsidRDefault="00E22F78" w:rsidP="00DC545D">
            <w:pPr>
              <w:ind w:left="70"/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>Вазирлар Маҳкамаси ҳузуридаги Агросаноат мажмуи устидан назорат қилиш инспекцияси қошидаги</w:t>
            </w:r>
          </w:p>
          <w:p w:rsidR="00E22F78" w:rsidRPr="002309C0" w:rsidRDefault="00E22F78" w:rsidP="00DC545D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 xml:space="preserve">“Агросаноат мажмуида хизматлар </w:t>
            </w: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br/>
              <w:t>кўрсатиш маркази” ДУК</w:t>
            </w:r>
          </w:p>
          <w:p w:rsidR="00E22F78" w:rsidRPr="002309C0" w:rsidRDefault="00E22F78" w:rsidP="00DC545D">
            <w:pPr>
              <w:jc w:val="center"/>
              <w:rPr>
                <w:rFonts w:ascii="Times New Roman" w:hAnsi="Times New Roman" w:cs="Times New Roman"/>
                <w:sz w:val="24"/>
                <w:lang w:val="uz-Latn-UZ"/>
              </w:rPr>
            </w:pPr>
            <w:r w:rsidRPr="002309C0">
              <w:rPr>
                <w:rFonts w:ascii="Times New Roman" w:hAnsi="Times New Roman" w:cs="Times New Roman"/>
                <w:sz w:val="24"/>
                <w:lang w:val="uz-Latn-UZ"/>
              </w:rPr>
              <w:t>м</w:t>
            </w: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>анзил: Тошкент ша</w:t>
            </w:r>
            <w:r w:rsidRPr="002309C0">
              <w:rPr>
                <w:rFonts w:ascii="Times New Roman" w:hAnsi="Times New Roman" w:cs="Times New Roman"/>
                <w:sz w:val="24"/>
                <w:lang w:val="uz-Latn-UZ"/>
              </w:rPr>
              <w:t>ҳар, Шайхонтоҳур тумани, М-14, 27 уй. АТИБ Ипотека банкининг Меҳнат филиали. ҳ/р: 2021</w:t>
            </w:r>
            <w:r w:rsidRPr="002309C0">
              <w:rPr>
                <w:rFonts w:ascii="Times New Roman" w:hAnsi="Times New Roman" w:cs="Times New Roman"/>
                <w:sz w:val="24"/>
              </w:rPr>
              <w:t>0</w:t>
            </w:r>
            <w:r w:rsidRPr="002309C0">
              <w:rPr>
                <w:rFonts w:ascii="Times New Roman" w:hAnsi="Times New Roman" w:cs="Times New Roman"/>
                <w:sz w:val="24"/>
                <w:lang w:val="uz-Latn-UZ"/>
              </w:rPr>
              <w:t>000</w:t>
            </w:r>
            <w:r w:rsidRPr="002309C0">
              <w:rPr>
                <w:rFonts w:ascii="Times New Roman" w:hAnsi="Times New Roman" w:cs="Times New Roman"/>
                <w:sz w:val="24"/>
              </w:rPr>
              <w:t>6</w:t>
            </w:r>
            <w:r w:rsidRPr="002309C0">
              <w:rPr>
                <w:rFonts w:ascii="Times New Roman" w:hAnsi="Times New Roman" w:cs="Times New Roman"/>
                <w:sz w:val="24"/>
                <w:lang w:val="uz-Latn-UZ"/>
              </w:rPr>
              <w:t>00904085001, МФО: 00423,СТИР: 305604153, ОКЭД: 71200</w:t>
            </w:r>
          </w:p>
          <w:p w:rsidR="00E22F78" w:rsidRPr="002309C0" w:rsidRDefault="00E22F78" w:rsidP="00DC545D">
            <w:pPr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2309C0">
              <w:rPr>
                <w:rFonts w:ascii="Times New Roman" w:hAnsi="Times New Roman" w:cs="Times New Roman"/>
                <w:sz w:val="24"/>
                <w:lang w:val="uz-Latn-UZ"/>
              </w:rPr>
              <w:t>Директор</w:t>
            </w:r>
            <w:r w:rsidR="00B545B8">
              <w:rPr>
                <w:rFonts w:ascii="Times New Roman" w:hAnsi="Times New Roman" w:cs="Times New Roman"/>
                <w:sz w:val="24"/>
                <w:lang w:val="uz-Cyrl-UZ"/>
              </w:rPr>
              <w:t>и</w:t>
            </w:r>
            <w:r w:rsidRPr="002309C0">
              <w:rPr>
                <w:rFonts w:ascii="Times New Roman" w:hAnsi="Times New Roman" w:cs="Times New Roman"/>
                <w:sz w:val="24"/>
              </w:rPr>
              <w:t xml:space="preserve"> __________</w:t>
            </w:r>
            <w:r w:rsidRPr="002309C0">
              <w:rPr>
                <w:rFonts w:ascii="Times New Roman" w:hAnsi="Times New Roman" w:cs="Times New Roman"/>
                <w:sz w:val="24"/>
                <w:lang w:val="uz-Latn-UZ"/>
              </w:rPr>
              <w:t xml:space="preserve"> </w:t>
            </w: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>С.Б</w:t>
            </w:r>
            <w:r w:rsidRPr="002309C0">
              <w:rPr>
                <w:rFonts w:ascii="Times New Roman" w:hAnsi="Times New Roman" w:cs="Times New Roman"/>
                <w:sz w:val="24"/>
                <w:lang w:val="uz-Latn-UZ"/>
              </w:rPr>
              <w:t>.</w:t>
            </w: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>Шерматов</w:t>
            </w:r>
          </w:p>
          <w:p w:rsidR="00E22F78" w:rsidRPr="002309C0" w:rsidRDefault="00E22F78" w:rsidP="00DC545D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rPr>
                <w:b/>
                <w:color w:val="000000"/>
                <w:sz w:val="24"/>
                <w:lang w:val="uz-Cyrl-UZ"/>
              </w:rPr>
            </w:pPr>
            <w:r w:rsidRPr="002309C0">
              <w:rPr>
                <w:sz w:val="24"/>
                <w:lang w:val="uz-Latn-UZ"/>
              </w:rPr>
              <w:t xml:space="preserve">  </w:t>
            </w:r>
            <w:r>
              <w:rPr>
                <w:sz w:val="24"/>
                <w:lang w:val="uz-Cyrl-UZ"/>
              </w:rPr>
              <w:t xml:space="preserve">                                    </w:t>
            </w:r>
            <w:proofErr w:type="spellStart"/>
            <w:r w:rsidRPr="002309C0">
              <w:rPr>
                <w:sz w:val="24"/>
                <w:szCs w:val="22"/>
              </w:rPr>
              <w:t>м.ў</w:t>
            </w:r>
            <w:proofErr w:type="spellEnd"/>
            <w:r w:rsidRPr="002309C0">
              <w:rPr>
                <w:sz w:val="24"/>
                <w:szCs w:val="22"/>
              </w:rPr>
              <w:t>.</w:t>
            </w:r>
          </w:p>
        </w:tc>
        <w:tc>
          <w:tcPr>
            <w:tcW w:w="474" w:type="dxa"/>
          </w:tcPr>
          <w:p w:rsidR="00E22F78" w:rsidRPr="002309C0" w:rsidRDefault="00E22F78" w:rsidP="00DC545D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uz-Cyrl-UZ" w:eastAsia="uz-Cyrl-UZ"/>
              </w:rPr>
            </w:pPr>
          </w:p>
        </w:tc>
        <w:tc>
          <w:tcPr>
            <w:tcW w:w="4822" w:type="dxa"/>
          </w:tcPr>
          <w:p w:rsidR="00E22F78" w:rsidRPr="002309C0" w:rsidRDefault="00E22F78" w:rsidP="00DC545D">
            <w:pPr>
              <w:shd w:val="clear" w:color="auto" w:fill="FFFFFF"/>
              <w:ind w:left="34" w:right="-108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309C0">
              <w:rPr>
                <w:rFonts w:ascii="Times New Roman" w:hAnsi="Times New Roman" w:cs="Times New Roman"/>
                <w:sz w:val="24"/>
              </w:rPr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</w:p>
          <w:p w:rsidR="00E22F78" w:rsidRDefault="00E22F78" w:rsidP="00DC545D">
            <w:pPr>
              <w:jc w:val="both"/>
              <w:rPr>
                <w:rFonts w:ascii="Times New Roman" w:hAnsi="Times New Roman" w:cs="Times New Roman"/>
                <w:sz w:val="24"/>
                <w:lang w:val="uz-Cyrl-UZ"/>
              </w:rPr>
            </w:pPr>
          </w:p>
          <w:p w:rsidR="00E22F78" w:rsidRDefault="00E22F78" w:rsidP="00DC545D">
            <w:pPr>
              <w:jc w:val="both"/>
              <w:rPr>
                <w:rFonts w:cs="Times New Roman"/>
                <w:sz w:val="10"/>
                <w:lang w:val="uz-Cyrl-UZ"/>
              </w:rPr>
            </w:pPr>
          </w:p>
          <w:p w:rsidR="00E22F78" w:rsidRPr="008A1013" w:rsidRDefault="00E22F78" w:rsidP="00DC54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 xml:space="preserve">      </w:t>
            </w:r>
            <w:r w:rsidRPr="002309C0"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 xml:space="preserve">Раҳбар </w:t>
            </w:r>
            <w:r w:rsidRPr="002309C0">
              <w:rPr>
                <w:rFonts w:ascii="Times New Roman" w:hAnsi="Times New Roman" w:cs="Times New Roman"/>
                <w:sz w:val="24"/>
                <w:lang w:val="en-US"/>
              </w:rPr>
              <w:t>______________</w:t>
            </w:r>
            <w:r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E22F78" w:rsidRPr="002309C0" w:rsidRDefault="00E22F78" w:rsidP="00DC545D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pacing w:val="5"/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 xml:space="preserve">     </w:t>
            </w:r>
            <w:r w:rsidRPr="002309C0">
              <w:rPr>
                <w:sz w:val="24"/>
              </w:rPr>
              <w:t>м</w:t>
            </w:r>
            <w:r w:rsidRPr="002309C0">
              <w:rPr>
                <w:sz w:val="24"/>
                <w:lang w:val="en-US"/>
              </w:rPr>
              <w:t>.</w:t>
            </w:r>
            <w:r w:rsidRPr="002309C0">
              <w:rPr>
                <w:sz w:val="24"/>
              </w:rPr>
              <w:t>ў</w:t>
            </w:r>
            <w:r w:rsidRPr="002309C0">
              <w:rPr>
                <w:sz w:val="24"/>
                <w:lang w:val="en-US"/>
              </w:rPr>
              <w:t>.</w:t>
            </w:r>
            <w:r w:rsidRPr="002309C0">
              <w:rPr>
                <w:sz w:val="24"/>
                <w:lang w:val="uz-Cyrl-UZ"/>
              </w:rPr>
              <w:t xml:space="preserve"> </w:t>
            </w:r>
            <w:r w:rsidRPr="002309C0">
              <w:rPr>
                <w:sz w:val="24"/>
                <w:lang w:val="en-US"/>
              </w:rPr>
              <w:t xml:space="preserve">  </w:t>
            </w:r>
          </w:p>
        </w:tc>
      </w:tr>
    </w:tbl>
    <w:p w:rsidR="00D1378A" w:rsidRPr="00436AA6" w:rsidRDefault="00D1378A" w:rsidP="00760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uz-Cyrl-UZ"/>
        </w:rPr>
      </w:pPr>
      <w:bookmarkStart w:id="0" w:name="_GoBack"/>
      <w:bookmarkEnd w:id="0"/>
    </w:p>
    <w:sectPr w:rsidR="00D1378A" w:rsidRPr="00436AA6" w:rsidSect="006E160F">
      <w:pgSz w:w="11909" w:h="16834"/>
      <w:pgMar w:top="1134" w:right="851" w:bottom="1134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8BA40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35F0ACFA"/>
    <w:lvl w:ilvl="0">
      <w:start w:val="7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BA73AC4"/>
    <w:multiLevelType w:val="multilevel"/>
    <w:tmpl w:val="49686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D7B25"/>
    <w:multiLevelType w:val="multilevel"/>
    <w:tmpl w:val="3E547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5">
    <w:nsid w:val="1DA337F5"/>
    <w:multiLevelType w:val="hybridMultilevel"/>
    <w:tmpl w:val="DBA630D8"/>
    <w:lvl w:ilvl="0" w:tplc="0BE255E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86E2E67"/>
    <w:multiLevelType w:val="multilevel"/>
    <w:tmpl w:val="D1DED1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B6D53CD"/>
    <w:multiLevelType w:val="hybridMultilevel"/>
    <w:tmpl w:val="34CE431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FB93207"/>
    <w:multiLevelType w:val="multilevel"/>
    <w:tmpl w:val="FF5AB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185220E"/>
    <w:multiLevelType w:val="multilevel"/>
    <w:tmpl w:val="BD0AA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5A4CA0"/>
    <w:multiLevelType w:val="multilevel"/>
    <w:tmpl w:val="A1EC6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1046417"/>
    <w:multiLevelType w:val="multilevel"/>
    <w:tmpl w:val="05D8AA0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244"/>
    <w:rsid w:val="0000787B"/>
    <w:rsid w:val="00032613"/>
    <w:rsid w:val="00045C47"/>
    <w:rsid w:val="00046523"/>
    <w:rsid w:val="00051FAF"/>
    <w:rsid w:val="00077D5E"/>
    <w:rsid w:val="0009059A"/>
    <w:rsid w:val="00093989"/>
    <w:rsid w:val="000A7734"/>
    <w:rsid w:val="000D0A03"/>
    <w:rsid w:val="00104973"/>
    <w:rsid w:val="001143A1"/>
    <w:rsid w:val="00147D38"/>
    <w:rsid w:val="0015419E"/>
    <w:rsid w:val="0015596A"/>
    <w:rsid w:val="00156E3B"/>
    <w:rsid w:val="00184642"/>
    <w:rsid w:val="001A41BF"/>
    <w:rsid w:val="001B2F35"/>
    <w:rsid w:val="001E0FE2"/>
    <w:rsid w:val="001E4C6C"/>
    <w:rsid w:val="001F0BF6"/>
    <w:rsid w:val="001F5FEB"/>
    <w:rsid w:val="002279DD"/>
    <w:rsid w:val="00237AC7"/>
    <w:rsid w:val="00250AD6"/>
    <w:rsid w:val="00256D4D"/>
    <w:rsid w:val="00270D90"/>
    <w:rsid w:val="00280EA7"/>
    <w:rsid w:val="00292632"/>
    <w:rsid w:val="002A5D5A"/>
    <w:rsid w:val="002A6491"/>
    <w:rsid w:val="002B0DDB"/>
    <w:rsid w:val="002B19B4"/>
    <w:rsid w:val="002E6EE8"/>
    <w:rsid w:val="00324335"/>
    <w:rsid w:val="003542AF"/>
    <w:rsid w:val="00355AA6"/>
    <w:rsid w:val="003B4168"/>
    <w:rsid w:val="003C6371"/>
    <w:rsid w:val="0042185B"/>
    <w:rsid w:val="00423A05"/>
    <w:rsid w:val="00432E22"/>
    <w:rsid w:val="00436AA6"/>
    <w:rsid w:val="004427F7"/>
    <w:rsid w:val="0045623B"/>
    <w:rsid w:val="004612BB"/>
    <w:rsid w:val="004734C1"/>
    <w:rsid w:val="00497F25"/>
    <w:rsid w:val="004C40FC"/>
    <w:rsid w:val="004E181A"/>
    <w:rsid w:val="005262ED"/>
    <w:rsid w:val="005514E1"/>
    <w:rsid w:val="00591380"/>
    <w:rsid w:val="005F2D3C"/>
    <w:rsid w:val="00604B53"/>
    <w:rsid w:val="00627B78"/>
    <w:rsid w:val="00627F01"/>
    <w:rsid w:val="0063337E"/>
    <w:rsid w:val="006360EF"/>
    <w:rsid w:val="006401A2"/>
    <w:rsid w:val="00653D56"/>
    <w:rsid w:val="006753AE"/>
    <w:rsid w:val="00680AEB"/>
    <w:rsid w:val="006903A2"/>
    <w:rsid w:val="00694244"/>
    <w:rsid w:val="00694437"/>
    <w:rsid w:val="006B168A"/>
    <w:rsid w:val="006B5BEF"/>
    <w:rsid w:val="006E160F"/>
    <w:rsid w:val="006E6F1E"/>
    <w:rsid w:val="006E797B"/>
    <w:rsid w:val="00732D40"/>
    <w:rsid w:val="00737BB4"/>
    <w:rsid w:val="00745C8E"/>
    <w:rsid w:val="007607B7"/>
    <w:rsid w:val="007659C3"/>
    <w:rsid w:val="0077685A"/>
    <w:rsid w:val="00795C2D"/>
    <w:rsid w:val="007A45F6"/>
    <w:rsid w:val="00823DDE"/>
    <w:rsid w:val="0084505D"/>
    <w:rsid w:val="00852C9D"/>
    <w:rsid w:val="008619F5"/>
    <w:rsid w:val="008679F9"/>
    <w:rsid w:val="0089797D"/>
    <w:rsid w:val="008B13CD"/>
    <w:rsid w:val="008E3ACB"/>
    <w:rsid w:val="008E7DD8"/>
    <w:rsid w:val="00901875"/>
    <w:rsid w:val="009157D9"/>
    <w:rsid w:val="00915C7B"/>
    <w:rsid w:val="00922542"/>
    <w:rsid w:val="009322F9"/>
    <w:rsid w:val="00940F10"/>
    <w:rsid w:val="00964B9A"/>
    <w:rsid w:val="00965114"/>
    <w:rsid w:val="0097438C"/>
    <w:rsid w:val="00984088"/>
    <w:rsid w:val="0098504D"/>
    <w:rsid w:val="0099521F"/>
    <w:rsid w:val="009B3E9F"/>
    <w:rsid w:val="009C7E0F"/>
    <w:rsid w:val="009D7815"/>
    <w:rsid w:val="009F12E5"/>
    <w:rsid w:val="00A1181F"/>
    <w:rsid w:val="00A67F33"/>
    <w:rsid w:val="00A74D08"/>
    <w:rsid w:val="00A75439"/>
    <w:rsid w:val="00A75498"/>
    <w:rsid w:val="00AC4427"/>
    <w:rsid w:val="00AE47CF"/>
    <w:rsid w:val="00AE49B0"/>
    <w:rsid w:val="00AE6379"/>
    <w:rsid w:val="00AF7100"/>
    <w:rsid w:val="00B30ACA"/>
    <w:rsid w:val="00B320EC"/>
    <w:rsid w:val="00B34664"/>
    <w:rsid w:val="00B40A21"/>
    <w:rsid w:val="00B46327"/>
    <w:rsid w:val="00B4702C"/>
    <w:rsid w:val="00B470C6"/>
    <w:rsid w:val="00B545B8"/>
    <w:rsid w:val="00B759A3"/>
    <w:rsid w:val="00B8496E"/>
    <w:rsid w:val="00BC1ABC"/>
    <w:rsid w:val="00BC1EB6"/>
    <w:rsid w:val="00BD5C98"/>
    <w:rsid w:val="00BD646E"/>
    <w:rsid w:val="00BD6F57"/>
    <w:rsid w:val="00C24116"/>
    <w:rsid w:val="00C3318C"/>
    <w:rsid w:val="00C6072F"/>
    <w:rsid w:val="00C607CE"/>
    <w:rsid w:val="00C83F3A"/>
    <w:rsid w:val="00CB5B9D"/>
    <w:rsid w:val="00CE4AD4"/>
    <w:rsid w:val="00D0425F"/>
    <w:rsid w:val="00D1378A"/>
    <w:rsid w:val="00D17C4A"/>
    <w:rsid w:val="00D268A7"/>
    <w:rsid w:val="00D551A4"/>
    <w:rsid w:val="00D768A5"/>
    <w:rsid w:val="00D87C00"/>
    <w:rsid w:val="00D918CE"/>
    <w:rsid w:val="00DA098A"/>
    <w:rsid w:val="00DA2750"/>
    <w:rsid w:val="00DD21CE"/>
    <w:rsid w:val="00DF1C2C"/>
    <w:rsid w:val="00E22F78"/>
    <w:rsid w:val="00E438E4"/>
    <w:rsid w:val="00E66F25"/>
    <w:rsid w:val="00E677E6"/>
    <w:rsid w:val="00EA1137"/>
    <w:rsid w:val="00EC6E09"/>
    <w:rsid w:val="00ED0275"/>
    <w:rsid w:val="00F078A6"/>
    <w:rsid w:val="00F2083A"/>
    <w:rsid w:val="00F20B32"/>
    <w:rsid w:val="00F96253"/>
    <w:rsid w:val="00FC754C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BF"/>
    <w:pPr>
      <w:ind w:left="720"/>
      <w:contextualSpacing/>
    </w:pPr>
  </w:style>
  <w:style w:type="table" w:styleId="a4">
    <w:name w:val="Table Grid"/>
    <w:basedOn w:val="a1"/>
    <w:uiPriority w:val="39"/>
    <w:rsid w:val="0004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045C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5">
    <w:name w:val="Колонтитул"/>
    <w:basedOn w:val="a0"/>
    <w:rsid w:val="00442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759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9A3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0787B"/>
    <w:rPr>
      <w:color w:val="0000FF"/>
      <w:u w:val="single"/>
    </w:rPr>
  </w:style>
  <w:style w:type="character" w:styleId="a7">
    <w:name w:val="Strong"/>
    <w:basedOn w:val="a0"/>
    <w:uiPriority w:val="22"/>
    <w:qFormat/>
    <w:rsid w:val="000078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294">
          <w:marLeft w:val="83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4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scrollText(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7778-DF03-46FC-8467-F763F6BE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Бахриддин Бобокелдиев</dc:creator>
  <cp:lastModifiedBy>kancler2</cp:lastModifiedBy>
  <cp:revision>32</cp:revision>
  <cp:lastPrinted>2019-08-07T14:18:00Z</cp:lastPrinted>
  <dcterms:created xsi:type="dcterms:W3CDTF">2018-10-19T11:27:00Z</dcterms:created>
  <dcterms:modified xsi:type="dcterms:W3CDTF">2020-06-29T16:19:00Z</dcterms:modified>
</cp:coreProperties>
</file>