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6E5" w:rsidRPr="00D046E5" w:rsidRDefault="00D046E5" w:rsidP="00D046E5">
      <w:pPr>
        <w:shd w:val="clear" w:color="auto" w:fill="FFFFFF"/>
        <w:spacing w:after="0" w:line="240" w:lineRule="auto"/>
        <w:jc w:val="center"/>
        <w:textAlignment w:val="baseline"/>
        <w:outlineLvl w:val="0"/>
        <w:rPr>
          <w:rFonts w:ascii="Arial" w:eastAsia="Times New Roman" w:hAnsi="Arial" w:cs="Arial"/>
          <w:b/>
          <w:bCs/>
          <w:color w:val="2D2D2D"/>
          <w:kern w:val="36"/>
          <w:sz w:val="46"/>
          <w:szCs w:val="46"/>
          <w:lang w:eastAsia="ru-RU"/>
        </w:rPr>
      </w:pPr>
      <w:r w:rsidRPr="00D046E5">
        <w:rPr>
          <w:rFonts w:ascii="Arial" w:eastAsia="Times New Roman" w:hAnsi="Arial" w:cs="Arial"/>
          <w:b/>
          <w:bCs/>
          <w:color w:val="2D2D2D"/>
          <w:kern w:val="36"/>
          <w:sz w:val="46"/>
          <w:szCs w:val="46"/>
          <w:lang w:eastAsia="ru-RU"/>
        </w:rPr>
        <w:t>2041-82. Семена сельскохозяйственных культур. Метод определения влажности (с Изменением N 1)</w:t>
      </w:r>
    </w:p>
    <w:p w:rsidR="00D046E5" w:rsidRPr="00D046E5" w:rsidRDefault="00D046E5" w:rsidP="00D046E5">
      <w:pPr>
        <w:shd w:val="clear" w:color="auto" w:fill="FFFFFF"/>
        <w:spacing w:after="0" w:line="285" w:lineRule="atLeast"/>
        <w:jc w:val="right"/>
        <w:textAlignment w:val="baseline"/>
        <w:rPr>
          <w:rFonts w:ascii="Arial" w:eastAsia="Times New Roman" w:hAnsi="Arial" w:cs="Arial"/>
          <w:color w:val="2D2D2D"/>
          <w:sz w:val="19"/>
          <w:szCs w:val="19"/>
          <w:lang w:eastAsia="ru-RU"/>
        </w:rPr>
      </w:pPr>
      <w:r w:rsidRPr="00D046E5">
        <w:rPr>
          <w:rFonts w:ascii="Arial" w:eastAsia="Times New Roman" w:hAnsi="Arial" w:cs="Arial"/>
          <w:color w:val="2D2D2D"/>
          <w:sz w:val="19"/>
          <w:szCs w:val="19"/>
          <w:lang w:eastAsia="ru-RU"/>
        </w:rPr>
        <w:br/>
        <w:t>ГОСТ 12041-82</w:t>
      </w:r>
      <w:r w:rsidRPr="00D046E5">
        <w:rPr>
          <w:rFonts w:ascii="Arial" w:eastAsia="Times New Roman" w:hAnsi="Arial" w:cs="Arial"/>
          <w:color w:val="2D2D2D"/>
          <w:sz w:val="19"/>
          <w:szCs w:val="19"/>
          <w:lang w:eastAsia="ru-RU"/>
        </w:rPr>
        <w:br/>
      </w:r>
      <w:r w:rsidRPr="00D046E5">
        <w:rPr>
          <w:rFonts w:ascii="Arial" w:eastAsia="Times New Roman" w:hAnsi="Arial" w:cs="Arial"/>
          <w:color w:val="2D2D2D"/>
          <w:sz w:val="19"/>
          <w:szCs w:val="19"/>
          <w:lang w:eastAsia="ru-RU"/>
        </w:rPr>
        <w:br/>
        <w:t>Группа С09</w:t>
      </w:r>
    </w:p>
    <w:p w:rsidR="00D046E5" w:rsidRPr="00D046E5" w:rsidRDefault="00D046E5" w:rsidP="00D046E5">
      <w:pPr>
        <w:shd w:val="clear" w:color="auto" w:fill="FFFFFF"/>
        <w:spacing w:after="0" w:line="288" w:lineRule="atLeast"/>
        <w:jc w:val="center"/>
        <w:textAlignment w:val="baseline"/>
        <w:rPr>
          <w:rFonts w:ascii="Arial" w:eastAsia="Times New Roman" w:hAnsi="Arial" w:cs="Arial"/>
          <w:color w:val="3C3C3C"/>
          <w:sz w:val="27"/>
          <w:szCs w:val="27"/>
          <w:lang w:eastAsia="ru-RU"/>
        </w:rPr>
      </w:pPr>
      <w:r w:rsidRPr="00D046E5">
        <w:rPr>
          <w:rFonts w:ascii="Arial" w:eastAsia="Times New Roman" w:hAnsi="Arial" w:cs="Arial"/>
          <w:color w:val="3C3C3C"/>
          <w:sz w:val="27"/>
          <w:szCs w:val="27"/>
          <w:lang w:eastAsia="ru-RU"/>
        </w:rPr>
        <w:t>     </w:t>
      </w:r>
      <w:r w:rsidRPr="00D046E5">
        <w:rPr>
          <w:rFonts w:ascii="Arial" w:eastAsia="Times New Roman" w:hAnsi="Arial" w:cs="Arial"/>
          <w:color w:val="3C3C3C"/>
          <w:sz w:val="27"/>
          <w:szCs w:val="27"/>
          <w:lang w:eastAsia="ru-RU"/>
        </w:rPr>
        <w:br/>
        <w:t>     </w:t>
      </w:r>
      <w:r w:rsidRPr="00D046E5">
        <w:rPr>
          <w:rFonts w:ascii="Arial" w:eastAsia="Times New Roman" w:hAnsi="Arial" w:cs="Arial"/>
          <w:color w:val="3C3C3C"/>
          <w:sz w:val="27"/>
          <w:szCs w:val="27"/>
          <w:lang w:eastAsia="ru-RU"/>
        </w:rPr>
        <w:br/>
        <w:t>МЕЖГОСУДАРСТВЕННЫЙ СТАНДАРТ</w:t>
      </w:r>
    </w:p>
    <w:p w:rsidR="00D046E5" w:rsidRPr="00D046E5" w:rsidRDefault="00D046E5" w:rsidP="00D046E5">
      <w:pPr>
        <w:shd w:val="clear" w:color="auto" w:fill="FFFFFF"/>
        <w:spacing w:after="0" w:line="288" w:lineRule="atLeast"/>
        <w:jc w:val="center"/>
        <w:textAlignment w:val="baseline"/>
        <w:rPr>
          <w:rFonts w:ascii="Arial" w:eastAsia="Times New Roman" w:hAnsi="Arial" w:cs="Arial"/>
          <w:color w:val="3C3C3C"/>
          <w:sz w:val="27"/>
          <w:szCs w:val="27"/>
          <w:lang w:eastAsia="ru-RU"/>
        </w:rPr>
      </w:pPr>
      <w:r w:rsidRPr="00D046E5">
        <w:rPr>
          <w:rFonts w:ascii="Arial" w:eastAsia="Times New Roman" w:hAnsi="Arial" w:cs="Arial"/>
          <w:color w:val="3C3C3C"/>
          <w:sz w:val="27"/>
          <w:szCs w:val="27"/>
          <w:lang w:eastAsia="ru-RU"/>
        </w:rPr>
        <w:t>СЕМЕНА СЕЛЬСКОХОЗЯЙСТВЕННЫХ КУЛЬТУР</w:t>
      </w:r>
      <w:r w:rsidRPr="00D046E5">
        <w:rPr>
          <w:rFonts w:ascii="Arial" w:eastAsia="Times New Roman" w:hAnsi="Arial" w:cs="Arial"/>
          <w:color w:val="3C3C3C"/>
          <w:sz w:val="27"/>
          <w:lang w:eastAsia="ru-RU"/>
        </w:rPr>
        <w:t> </w:t>
      </w:r>
    </w:p>
    <w:p w:rsidR="00D046E5" w:rsidRPr="00D046E5" w:rsidRDefault="00D046E5" w:rsidP="00D046E5">
      <w:pPr>
        <w:shd w:val="clear" w:color="auto" w:fill="FFFFFF"/>
        <w:spacing w:after="0" w:line="288" w:lineRule="atLeast"/>
        <w:jc w:val="center"/>
        <w:textAlignment w:val="baseline"/>
        <w:rPr>
          <w:rFonts w:ascii="Arial" w:eastAsia="Times New Roman" w:hAnsi="Arial" w:cs="Arial"/>
          <w:color w:val="3C3C3C"/>
          <w:sz w:val="27"/>
          <w:szCs w:val="27"/>
          <w:lang w:eastAsia="ru-RU"/>
        </w:rPr>
      </w:pPr>
      <w:r w:rsidRPr="00D046E5">
        <w:rPr>
          <w:rFonts w:ascii="Arial" w:eastAsia="Times New Roman" w:hAnsi="Arial" w:cs="Arial"/>
          <w:color w:val="3C3C3C"/>
          <w:sz w:val="27"/>
          <w:szCs w:val="27"/>
          <w:lang w:eastAsia="ru-RU"/>
        </w:rPr>
        <w:t>Метод определения влажности</w:t>
      </w:r>
    </w:p>
    <w:p w:rsidR="00D046E5" w:rsidRPr="00D046E5" w:rsidRDefault="00D046E5" w:rsidP="00D046E5">
      <w:pPr>
        <w:shd w:val="clear" w:color="auto" w:fill="FFFFFF"/>
        <w:spacing w:before="136" w:after="68" w:line="288" w:lineRule="atLeast"/>
        <w:jc w:val="center"/>
        <w:textAlignment w:val="baseline"/>
        <w:rPr>
          <w:rFonts w:ascii="Arial" w:eastAsia="Times New Roman" w:hAnsi="Arial" w:cs="Arial"/>
          <w:color w:val="3C3C3C"/>
          <w:sz w:val="27"/>
          <w:szCs w:val="27"/>
          <w:lang w:val="en-US" w:eastAsia="ru-RU"/>
        </w:rPr>
      </w:pPr>
      <w:r w:rsidRPr="00D046E5">
        <w:rPr>
          <w:rFonts w:ascii="Arial" w:eastAsia="Times New Roman" w:hAnsi="Arial" w:cs="Arial"/>
          <w:color w:val="3C3C3C"/>
          <w:sz w:val="27"/>
          <w:szCs w:val="27"/>
          <w:lang w:eastAsia="ru-RU"/>
        </w:rPr>
        <w:t xml:space="preserve">Seed of farm crops. </w:t>
      </w:r>
      <w:r w:rsidRPr="00D046E5">
        <w:rPr>
          <w:rFonts w:ascii="Arial" w:eastAsia="Times New Roman" w:hAnsi="Arial" w:cs="Arial"/>
          <w:color w:val="3C3C3C"/>
          <w:sz w:val="27"/>
          <w:szCs w:val="27"/>
          <w:lang w:val="en-US" w:eastAsia="ru-RU"/>
        </w:rPr>
        <w:t>Method for determination of moisture content</w:t>
      </w:r>
    </w:p>
    <w:p w:rsidR="00D046E5" w:rsidRPr="00D046E5" w:rsidRDefault="00D046E5" w:rsidP="00D046E5">
      <w:pPr>
        <w:shd w:val="clear" w:color="auto" w:fill="FFFFFF"/>
        <w:spacing w:after="0" w:line="285" w:lineRule="atLeast"/>
        <w:textAlignment w:val="baseline"/>
        <w:rPr>
          <w:rFonts w:ascii="Arial" w:eastAsia="Times New Roman" w:hAnsi="Arial" w:cs="Arial"/>
          <w:color w:val="2D2D2D"/>
          <w:sz w:val="19"/>
          <w:szCs w:val="19"/>
          <w:lang w:eastAsia="ru-RU"/>
        </w:rPr>
      </w:pPr>
      <w:r w:rsidRPr="00D046E5">
        <w:rPr>
          <w:rFonts w:ascii="Arial" w:eastAsia="Times New Roman" w:hAnsi="Arial" w:cs="Arial"/>
          <w:color w:val="2D2D2D"/>
          <w:sz w:val="19"/>
          <w:szCs w:val="19"/>
          <w:lang w:eastAsia="ru-RU"/>
        </w:rPr>
        <w:br/>
      </w:r>
      <w:r w:rsidRPr="00D046E5">
        <w:rPr>
          <w:rFonts w:ascii="Arial" w:eastAsia="Times New Roman" w:hAnsi="Arial" w:cs="Arial"/>
          <w:color w:val="2D2D2D"/>
          <w:sz w:val="19"/>
          <w:szCs w:val="19"/>
          <w:lang w:eastAsia="ru-RU"/>
        </w:rPr>
        <w:br/>
        <w:t>MКC 65.020.20</w:t>
      </w:r>
    </w:p>
    <w:p w:rsidR="00D046E5" w:rsidRPr="00D046E5" w:rsidRDefault="00D046E5" w:rsidP="00D046E5">
      <w:pPr>
        <w:shd w:val="clear" w:color="auto" w:fill="FFFFFF"/>
        <w:spacing w:after="0" w:line="285" w:lineRule="atLeast"/>
        <w:jc w:val="right"/>
        <w:textAlignment w:val="baseline"/>
        <w:rPr>
          <w:rFonts w:ascii="Arial" w:eastAsia="Times New Roman" w:hAnsi="Arial" w:cs="Arial"/>
          <w:color w:val="2D2D2D"/>
          <w:sz w:val="19"/>
          <w:szCs w:val="19"/>
          <w:lang w:eastAsia="ru-RU"/>
        </w:rPr>
      </w:pPr>
      <w:r w:rsidRPr="00D046E5">
        <w:rPr>
          <w:rFonts w:ascii="Arial" w:eastAsia="Times New Roman" w:hAnsi="Arial" w:cs="Arial"/>
          <w:color w:val="2D2D2D"/>
          <w:sz w:val="19"/>
          <w:szCs w:val="19"/>
          <w:lang w:eastAsia="ru-RU"/>
        </w:rPr>
        <w:t>Дата введения 1983-07-01</w:t>
      </w:r>
    </w:p>
    <w:p w:rsidR="00D046E5" w:rsidRPr="00D046E5" w:rsidRDefault="00D046E5" w:rsidP="00D046E5">
      <w:pPr>
        <w:shd w:val="clear" w:color="auto" w:fill="FFFFFF"/>
        <w:spacing w:after="0" w:line="288" w:lineRule="atLeast"/>
        <w:jc w:val="center"/>
        <w:textAlignment w:val="baseline"/>
        <w:rPr>
          <w:rFonts w:ascii="Arial" w:eastAsia="Times New Roman" w:hAnsi="Arial" w:cs="Arial"/>
          <w:color w:val="3C3C3C"/>
          <w:sz w:val="27"/>
          <w:szCs w:val="27"/>
          <w:lang w:eastAsia="ru-RU"/>
        </w:rPr>
      </w:pPr>
      <w:r w:rsidRPr="00D046E5">
        <w:rPr>
          <w:rFonts w:ascii="Arial" w:eastAsia="Times New Roman" w:hAnsi="Arial" w:cs="Arial"/>
          <w:color w:val="3C3C3C"/>
          <w:sz w:val="27"/>
          <w:szCs w:val="27"/>
          <w:lang w:eastAsia="ru-RU"/>
        </w:rPr>
        <w:t>     </w:t>
      </w:r>
      <w:r w:rsidRPr="00D046E5">
        <w:rPr>
          <w:rFonts w:ascii="Arial" w:eastAsia="Times New Roman" w:hAnsi="Arial" w:cs="Arial"/>
          <w:color w:val="3C3C3C"/>
          <w:sz w:val="27"/>
          <w:szCs w:val="27"/>
          <w:lang w:eastAsia="ru-RU"/>
        </w:rPr>
        <w:br/>
        <w:t>     </w:t>
      </w:r>
      <w:r w:rsidRPr="00D046E5">
        <w:rPr>
          <w:rFonts w:ascii="Arial" w:eastAsia="Times New Roman" w:hAnsi="Arial" w:cs="Arial"/>
          <w:color w:val="3C3C3C"/>
          <w:sz w:val="27"/>
          <w:szCs w:val="27"/>
          <w:lang w:eastAsia="ru-RU"/>
        </w:rPr>
        <w:br/>
        <w:t>ИНФОРМАЦИОННЫЕ ДАННЫЕ</w:t>
      </w:r>
    </w:p>
    <w:p w:rsidR="00D046E5" w:rsidRPr="00D046E5" w:rsidRDefault="00D046E5" w:rsidP="00D046E5">
      <w:pPr>
        <w:shd w:val="clear" w:color="auto" w:fill="FFFFFF"/>
        <w:spacing w:after="0" w:line="285" w:lineRule="atLeast"/>
        <w:textAlignment w:val="baseline"/>
        <w:rPr>
          <w:rFonts w:ascii="Arial" w:eastAsia="Times New Roman" w:hAnsi="Arial" w:cs="Arial"/>
          <w:color w:val="2D2D2D"/>
          <w:sz w:val="19"/>
          <w:szCs w:val="19"/>
          <w:lang w:eastAsia="ru-RU"/>
        </w:rPr>
      </w:pPr>
      <w:r w:rsidRPr="00D046E5">
        <w:rPr>
          <w:rFonts w:ascii="Arial" w:eastAsia="Times New Roman" w:hAnsi="Arial" w:cs="Arial"/>
          <w:color w:val="2D2D2D"/>
          <w:sz w:val="19"/>
          <w:szCs w:val="19"/>
          <w:lang w:eastAsia="ru-RU"/>
        </w:rPr>
        <w:t>1. РАЗРАБОТАН И ВНЕСЕН Государственным агропромышленным комитетом СССР</w:t>
      </w:r>
      <w:r w:rsidRPr="00D046E5">
        <w:rPr>
          <w:rFonts w:ascii="Arial" w:eastAsia="Times New Roman" w:hAnsi="Arial" w:cs="Arial"/>
          <w:color w:val="2D2D2D"/>
          <w:sz w:val="19"/>
          <w:lang w:eastAsia="ru-RU"/>
        </w:rPr>
        <w:t> </w:t>
      </w:r>
      <w:r w:rsidRPr="00D046E5">
        <w:rPr>
          <w:rFonts w:ascii="Arial" w:eastAsia="Times New Roman" w:hAnsi="Arial" w:cs="Arial"/>
          <w:color w:val="2D2D2D"/>
          <w:sz w:val="19"/>
          <w:szCs w:val="19"/>
          <w:lang w:eastAsia="ru-RU"/>
        </w:rPr>
        <w:br/>
      </w:r>
      <w:r w:rsidRPr="00D046E5">
        <w:rPr>
          <w:rFonts w:ascii="Arial" w:eastAsia="Times New Roman" w:hAnsi="Arial" w:cs="Arial"/>
          <w:color w:val="2D2D2D"/>
          <w:sz w:val="19"/>
          <w:szCs w:val="19"/>
          <w:lang w:eastAsia="ru-RU"/>
        </w:rPr>
        <w:br/>
        <w:t>РАЗРАБОТЧИКИ</w:t>
      </w:r>
      <w:r w:rsidRPr="00D046E5">
        <w:rPr>
          <w:rFonts w:ascii="Arial" w:eastAsia="Times New Roman" w:hAnsi="Arial" w:cs="Arial"/>
          <w:color w:val="2D2D2D"/>
          <w:sz w:val="19"/>
          <w:szCs w:val="19"/>
          <w:lang w:eastAsia="ru-RU"/>
        </w:rPr>
        <w:br/>
      </w:r>
    </w:p>
    <w:p w:rsidR="00D046E5" w:rsidRPr="00D046E5" w:rsidRDefault="00D046E5" w:rsidP="00D046E5">
      <w:pPr>
        <w:shd w:val="clear" w:color="auto" w:fill="FFFFFF"/>
        <w:spacing w:after="0" w:line="285" w:lineRule="atLeast"/>
        <w:textAlignment w:val="baseline"/>
        <w:rPr>
          <w:rFonts w:ascii="Arial" w:eastAsia="Times New Roman" w:hAnsi="Arial" w:cs="Arial"/>
          <w:color w:val="2D2D2D"/>
          <w:sz w:val="19"/>
          <w:szCs w:val="19"/>
          <w:lang w:eastAsia="ru-RU"/>
        </w:rPr>
      </w:pPr>
      <w:r w:rsidRPr="00D046E5">
        <w:rPr>
          <w:rFonts w:ascii="Arial" w:eastAsia="Times New Roman" w:hAnsi="Arial" w:cs="Arial"/>
          <w:color w:val="2D2D2D"/>
          <w:sz w:val="19"/>
          <w:szCs w:val="19"/>
          <w:lang w:eastAsia="ru-RU"/>
        </w:rPr>
        <w:t>A.M.Фоканов, В.Г.Шмидт, А.Ф.Путинцев, Е.В.Мезенцева, В.И.Романенко, В.Д.Майорова, И.И.Дьячкин, А.С.Яковок, Н.С.Слободяник, Ф.Саидбурханов, Т.М.Мельникова</w:t>
      </w:r>
      <w:r w:rsidRPr="00D046E5">
        <w:rPr>
          <w:rFonts w:ascii="Arial" w:eastAsia="Times New Roman" w:hAnsi="Arial" w:cs="Arial"/>
          <w:color w:val="2D2D2D"/>
          <w:sz w:val="19"/>
          <w:szCs w:val="19"/>
          <w:lang w:eastAsia="ru-RU"/>
        </w:rPr>
        <w:br/>
      </w:r>
    </w:p>
    <w:p w:rsidR="00D046E5" w:rsidRPr="00D046E5" w:rsidRDefault="00D046E5" w:rsidP="00D046E5">
      <w:pPr>
        <w:shd w:val="clear" w:color="auto" w:fill="FFFFFF"/>
        <w:spacing w:after="0" w:line="285" w:lineRule="atLeast"/>
        <w:textAlignment w:val="baseline"/>
        <w:rPr>
          <w:rFonts w:ascii="Arial" w:eastAsia="Times New Roman" w:hAnsi="Arial" w:cs="Arial"/>
          <w:color w:val="2D2D2D"/>
          <w:sz w:val="19"/>
          <w:szCs w:val="19"/>
          <w:lang w:eastAsia="ru-RU"/>
        </w:rPr>
      </w:pPr>
      <w:r w:rsidRPr="00D046E5">
        <w:rPr>
          <w:rFonts w:ascii="Arial" w:eastAsia="Times New Roman" w:hAnsi="Arial" w:cs="Arial"/>
          <w:color w:val="2D2D2D"/>
          <w:sz w:val="19"/>
          <w:szCs w:val="19"/>
          <w:lang w:eastAsia="ru-RU"/>
        </w:rPr>
        <w:t>2. УТВЕРЖДЕН И ВВЕДЕН В ДЕЙСТВИЕ Постановлением Государственного комитета СССР по стандартам от 17.05.82 N 1950</w:t>
      </w:r>
      <w:r w:rsidRPr="00D046E5">
        <w:rPr>
          <w:rFonts w:ascii="Arial" w:eastAsia="Times New Roman" w:hAnsi="Arial" w:cs="Arial"/>
          <w:color w:val="2D2D2D"/>
          <w:sz w:val="19"/>
          <w:szCs w:val="19"/>
          <w:lang w:eastAsia="ru-RU"/>
        </w:rPr>
        <w:br/>
      </w:r>
    </w:p>
    <w:p w:rsidR="00D046E5" w:rsidRPr="00D046E5" w:rsidRDefault="00D046E5" w:rsidP="00D046E5">
      <w:pPr>
        <w:shd w:val="clear" w:color="auto" w:fill="FFFFFF"/>
        <w:spacing w:after="0" w:line="285" w:lineRule="atLeast"/>
        <w:textAlignment w:val="baseline"/>
        <w:rPr>
          <w:rFonts w:ascii="Arial" w:eastAsia="Times New Roman" w:hAnsi="Arial" w:cs="Arial"/>
          <w:color w:val="2D2D2D"/>
          <w:sz w:val="19"/>
          <w:szCs w:val="19"/>
          <w:lang w:eastAsia="ru-RU"/>
        </w:rPr>
      </w:pPr>
      <w:r w:rsidRPr="00D046E5">
        <w:rPr>
          <w:rFonts w:ascii="Arial" w:eastAsia="Times New Roman" w:hAnsi="Arial" w:cs="Arial"/>
          <w:color w:val="2D2D2D"/>
          <w:sz w:val="19"/>
          <w:szCs w:val="19"/>
          <w:lang w:eastAsia="ru-RU"/>
        </w:rPr>
        <w:t>3. ВЗАМЕН</w:t>
      </w:r>
      <w:r w:rsidRPr="00D046E5">
        <w:rPr>
          <w:rFonts w:ascii="Arial" w:eastAsia="Times New Roman" w:hAnsi="Arial" w:cs="Arial"/>
          <w:color w:val="2D2D2D"/>
          <w:sz w:val="19"/>
          <w:lang w:eastAsia="ru-RU"/>
        </w:rPr>
        <w:t> </w:t>
      </w:r>
      <w:hyperlink r:id="rId4" w:history="1">
        <w:r w:rsidRPr="00D046E5">
          <w:rPr>
            <w:rFonts w:ascii="Arial" w:eastAsia="Times New Roman" w:hAnsi="Arial" w:cs="Arial"/>
            <w:color w:val="00466E"/>
            <w:sz w:val="19"/>
            <w:u w:val="single"/>
            <w:lang w:eastAsia="ru-RU"/>
          </w:rPr>
          <w:t>ГОСТ 12041-66</w:t>
        </w:r>
      </w:hyperlink>
      <w:r w:rsidRPr="00D046E5">
        <w:rPr>
          <w:rFonts w:ascii="Arial" w:eastAsia="Times New Roman" w:hAnsi="Arial" w:cs="Arial"/>
          <w:color w:val="2D2D2D"/>
          <w:sz w:val="19"/>
          <w:szCs w:val="19"/>
          <w:lang w:eastAsia="ru-RU"/>
        </w:rPr>
        <w:t>, кроме части семян сахарной свеклы</w:t>
      </w:r>
      <w:r w:rsidRPr="00D046E5">
        <w:rPr>
          <w:rFonts w:ascii="Arial" w:eastAsia="Times New Roman" w:hAnsi="Arial" w:cs="Arial"/>
          <w:color w:val="2D2D2D"/>
          <w:sz w:val="19"/>
          <w:szCs w:val="19"/>
          <w:lang w:eastAsia="ru-RU"/>
        </w:rPr>
        <w:br/>
      </w:r>
    </w:p>
    <w:p w:rsidR="00D046E5" w:rsidRPr="00D046E5" w:rsidRDefault="00D046E5" w:rsidP="00D046E5">
      <w:pPr>
        <w:shd w:val="clear" w:color="auto" w:fill="FFFFFF"/>
        <w:spacing w:after="0" w:line="285" w:lineRule="atLeast"/>
        <w:textAlignment w:val="baseline"/>
        <w:rPr>
          <w:rFonts w:ascii="Arial" w:eastAsia="Times New Roman" w:hAnsi="Arial" w:cs="Arial"/>
          <w:color w:val="2D2D2D"/>
          <w:sz w:val="19"/>
          <w:szCs w:val="19"/>
          <w:lang w:eastAsia="ru-RU"/>
        </w:rPr>
      </w:pPr>
      <w:r w:rsidRPr="00D046E5">
        <w:rPr>
          <w:rFonts w:ascii="Arial" w:eastAsia="Times New Roman" w:hAnsi="Arial" w:cs="Arial"/>
          <w:color w:val="2D2D2D"/>
          <w:sz w:val="19"/>
          <w:szCs w:val="19"/>
          <w:lang w:eastAsia="ru-RU"/>
        </w:rPr>
        <w:t>4. ССЫЛОЧНЫЕ НОРМАТИВНО-ТЕХНИЧЕСКИЕ ДОКУМЕНТЫ</w:t>
      </w:r>
      <w:r w:rsidRPr="00D046E5">
        <w:rPr>
          <w:rFonts w:ascii="Arial" w:eastAsia="Times New Roman" w:hAnsi="Arial" w:cs="Arial"/>
          <w:color w:val="2D2D2D"/>
          <w:sz w:val="19"/>
          <w:szCs w:val="19"/>
          <w:lang w:eastAsia="ru-RU"/>
        </w:rPr>
        <w:br/>
      </w:r>
    </w:p>
    <w:tbl>
      <w:tblPr>
        <w:tblW w:w="0" w:type="auto"/>
        <w:tblCellMar>
          <w:left w:w="0" w:type="dxa"/>
          <w:right w:w="0" w:type="dxa"/>
        </w:tblCellMar>
        <w:tblLook w:val="04A0"/>
      </w:tblPr>
      <w:tblGrid>
        <w:gridCol w:w="5220"/>
        <w:gridCol w:w="4135"/>
      </w:tblGrid>
      <w:tr w:rsidR="00D046E5" w:rsidRPr="00D046E5" w:rsidTr="00D046E5">
        <w:trPr>
          <w:trHeight w:val="15"/>
        </w:trPr>
        <w:tc>
          <w:tcPr>
            <w:tcW w:w="5359" w:type="dxa"/>
            <w:hideMark/>
          </w:tcPr>
          <w:p w:rsidR="00D046E5" w:rsidRPr="00D046E5" w:rsidRDefault="00D046E5" w:rsidP="00D046E5">
            <w:pPr>
              <w:spacing w:after="0" w:line="240" w:lineRule="auto"/>
              <w:rPr>
                <w:rFonts w:ascii="Times New Roman" w:eastAsia="Times New Roman" w:hAnsi="Times New Roman" w:cs="Times New Roman"/>
                <w:sz w:val="2"/>
                <w:szCs w:val="24"/>
                <w:lang w:eastAsia="ru-RU"/>
              </w:rPr>
            </w:pPr>
          </w:p>
        </w:tc>
        <w:tc>
          <w:tcPr>
            <w:tcW w:w="4250" w:type="dxa"/>
            <w:hideMark/>
          </w:tcPr>
          <w:p w:rsidR="00D046E5" w:rsidRPr="00D046E5" w:rsidRDefault="00D046E5" w:rsidP="00D046E5">
            <w:pPr>
              <w:spacing w:after="0" w:line="240" w:lineRule="auto"/>
              <w:rPr>
                <w:rFonts w:ascii="Times New Roman" w:eastAsia="Times New Roman" w:hAnsi="Times New Roman" w:cs="Times New Roman"/>
                <w:sz w:val="2"/>
                <w:szCs w:val="24"/>
                <w:lang w:eastAsia="ru-RU"/>
              </w:rPr>
            </w:pPr>
          </w:p>
        </w:tc>
      </w:tr>
      <w:tr w:rsidR="00D046E5" w:rsidRPr="00D046E5" w:rsidTr="00D046E5">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jc w:val="center"/>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t>Обозначение НТД, на который дана ссылка</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jc w:val="center"/>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t>Номер пункта</w:t>
            </w:r>
          </w:p>
        </w:tc>
      </w:tr>
      <w:tr w:rsidR="00D046E5" w:rsidRPr="00D046E5" w:rsidTr="00D046E5">
        <w:tc>
          <w:tcPr>
            <w:tcW w:w="535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textAlignment w:val="baseline"/>
              <w:rPr>
                <w:rFonts w:ascii="Times New Roman" w:eastAsia="Times New Roman" w:hAnsi="Times New Roman" w:cs="Times New Roman"/>
                <w:color w:val="2D2D2D"/>
                <w:sz w:val="19"/>
                <w:szCs w:val="19"/>
                <w:lang w:eastAsia="ru-RU"/>
              </w:rPr>
            </w:pPr>
            <w:hyperlink r:id="rId5" w:history="1">
              <w:r w:rsidRPr="00D046E5">
                <w:rPr>
                  <w:rFonts w:ascii="Times New Roman" w:eastAsia="Times New Roman" w:hAnsi="Times New Roman" w:cs="Times New Roman"/>
                  <w:color w:val="00466E"/>
                  <w:sz w:val="19"/>
                  <w:u w:val="single"/>
                  <w:lang w:eastAsia="ru-RU"/>
                </w:rPr>
                <w:t>ГОСТ 12036-85</w:t>
              </w:r>
            </w:hyperlink>
          </w:p>
        </w:tc>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t>1.1</w:t>
            </w:r>
          </w:p>
        </w:tc>
      </w:tr>
      <w:tr w:rsidR="00D046E5" w:rsidRPr="00D046E5" w:rsidTr="00D046E5">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textAlignment w:val="baseline"/>
              <w:rPr>
                <w:rFonts w:ascii="Times New Roman" w:eastAsia="Times New Roman" w:hAnsi="Times New Roman" w:cs="Times New Roman"/>
                <w:color w:val="2D2D2D"/>
                <w:sz w:val="19"/>
                <w:szCs w:val="19"/>
                <w:lang w:eastAsia="ru-RU"/>
              </w:rPr>
            </w:pPr>
            <w:hyperlink r:id="rId6" w:history="1">
              <w:r w:rsidRPr="00D046E5">
                <w:rPr>
                  <w:rFonts w:ascii="Times New Roman" w:eastAsia="Times New Roman" w:hAnsi="Times New Roman" w:cs="Times New Roman"/>
                  <w:color w:val="00466E"/>
                  <w:sz w:val="19"/>
                  <w:u w:val="single"/>
                  <w:lang w:eastAsia="ru-RU"/>
                </w:rPr>
                <w:t>ГОСТ 12037-81</w:t>
              </w:r>
            </w:hyperlink>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t>4.1</w:t>
            </w:r>
          </w:p>
        </w:tc>
      </w:tr>
      <w:tr w:rsidR="00D046E5" w:rsidRPr="00D046E5" w:rsidTr="00D046E5">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textAlignment w:val="baseline"/>
              <w:rPr>
                <w:rFonts w:ascii="Times New Roman" w:eastAsia="Times New Roman" w:hAnsi="Times New Roman" w:cs="Times New Roman"/>
                <w:color w:val="2D2D2D"/>
                <w:sz w:val="19"/>
                <w:szCs w:val="19"/>
                <w:lang w:eastAsia="ru-RU"/>
              </w:rPr>
            </w:pPr>
            <w:hyperlink r:id="rId7" w:history="1">
              <w:r w:rsidRPr="00D046E5">
                <w:rPr>
                  <w:rFonts w:ascii="Times New Roman" w:eastAsia="Times New Roman" w:hAnsi="Times New Roman" w:cs="Times New Roman"/>
                  <w:color w:val="00466E"/>
                  <w:sz w:val="19"/>
                  <w:u w:val="single"/>
                  <w:lang w:eastAsia="ru-RU"/>
                </w:rPr>
                <w:t>ГОСТ 20290-74</w:t>
              </w:r>
            </w:hyperlink>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t>Вводная часть</w:t>
            </w:r>
          </w:p>
        </w:tc>
      </w:tr>
      <w:tr w:rsidR="00D046E5" w:rsidRPr="00D046E5" w:rsidTr="00D046E5">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textAlignment w:val="baseline"/>
              <w:rPr>
                <w:rFonts w:ascii="Times New Roman" w:eastAsia="Times New Roman" w:hAnsi="Times New Roman" w:cs="Times New Roman"/>
                <w:color w:val="2D2D2D"/>
                <w:sz w:val="19"/>
                <w:szCs w:val="19"/>
                <w:lang w:eastAsia="ru-RU"/>
              </w:rPr>
            </w:pPr>
            <w:hyperlink r:id="rId8" w:history="1">
              <w:r w:rsidRPr="00D046E5">
                <w:rPr>
                  <w:rFonts w:ascii="Times New Roman" w:eastAsia="Times New Roman" w:hAnsi="Times New Roman" w:cs="Times New Roman"/>
                  <w:color w:val="00466E"/>
                  <w:sz w:val="19"/>
                  <w:u w:val="single"/>
                  <w:lang w:eastAsia="ru-RU"/>
                </w:rPr>
                <w:t>ГОСТ 24104-88</w:t>
              </w:r>
            </w:hyperlink>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t>2.1</w:t>
            </w:r>
          </w:p>
        </w:tc>
      </w:tr>
      <w:tr w:rsidR="00D046E5" w:rsidRPr="00D046E5" w:rsidTr="00D046E5">
        <w:tc>
          <w:tcPr>
            <w:tcW w:w="535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textAlignment w:val="baseline"/>
              <w:rPr>
                <w:rFonts w:ascii="Times New Roman" w:eastAsia="Times New Roman" w:hAnsi="Times New Roman" w:cs="Times New Roman"/>
                <w:color w:val="2D2D2D"/>
                <w:sz w:val="19"/>
                <w:szCs w:val="19"/>
                <w:lang w:eastAsia="ru-RU"/>
              </w:rPr>
            </w:pPr>
            <w:hyperlink r:id="rId9" w:history="1">
              <w:r w:rsidRPr="00D046E5">
                <w:rPr>
                  <w:rFonts w:ascii="Times New Roman" w:eastAsia="Times New Roman" w:hAnsi="Times New Roman" w:cs="Times New Roman"/>
                  <w:color w:val="00466E"/>
                  <w:sz w:val="19"/>
                  <w:u w:val="single"/>
                  <w:lang w:eastAsia="ru-RU"/>
                </w:rPr>
                <w:t>ГОСТ 25336-82</w:t>
              </w:r>
            </w:hyperlink>
          </w:p>
        </w:tc>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t>2.1</w:t>
            </w:r>
          </w:p>
        </w:tc>
      </w:tr>
    </w:tbl>
    <w:p w:rsidR="00D046E5" w:rsidRPr="00D046E5" w:rsidRDefault="00D046E5" w:rsidP="00D046E5">
      <w:pPr>
        <w:shd w:val="clear" w:color="auto" w:fill="FFFFFF"/>
        <w:spacing w:after="0" w:line="285" w:lineRule="atLeast"/>
        <w:textAlignment w:val="baseline"/>
        <w:rPr>
          <w:rFonts w:ascii="Arial" w:eastAsia="Times New Roman" w:hAnsi="Arial" w:cs="Arial"/>
          <w:color w:val="2D2D2D"/>
          <w:sz w:val="19"/>
          <w:szCs w:val="19"/>
          <w:lang w:eastAsia="ru-RU"/>
        </w:rPr>
      </w:pPr>
      <w:r w:rsidRPr="00D046E5">
        <w:rPr>
          <w:rFonts w:ascii="Arial" w:eastAsia="Times New Roman" w:hAnsi="Arial" w:cs="Arial"/>
          <w:color w:val="2D2D2D"/>
          <w:sz w:val="19"/>
          <w:szCs w:val="19"/>
          <w:lang w:eastAsia="ru-RU"/>
        </w:rPr>
        <w:br/>
      </w:r>
    </w:p>
    <w:p w:rsidR="00D046E5" w:rsidRPr="00D046E5" w:rsidRDefault="00D046E5" w:rsidP="00D046E5">
      <w:pPr>
        <w:shd w:val="clear" w:color="auto" w:fill="FFFFFF"/>
        <w:spacing w:after="0" w:line="285" w:lineRule="atLeast"/>
        <w:textAlignment w:val="baseline"/>
        <w:rPr>
          <w:rFonts w:ascii="Arial" w:eastAsia="Times New Roman" w:hAnsi="Arial" w:cs="Arial"/>
          <w:color w:val="2D2D2D"/>
          <w:sz w:val="19"/>
          <w:szCs w:val="19"/>
          <w:lang w:eastAsia="ru-RU"/>
        </w:rPr>
      </w:pPr>
      <w:r w:rsidRPr="00D046E5">
        <w:rPr>
          <w:rFonts w:ascii="Arial" w:eastAsia="Times New Roman" w:hAnsi="Arial" w:cs="Arial"/>
          <w:color w:val="2D2D2D"/>
          <w:sz w:val="19"/>
          <w:szCs w:val="19"/>
          <w:lang w:eastAsia="ru-RU"/>
        </w:rPr>
        <w:t>5. Ограничение срока действия снято по протоколу N 2-92 Межгосударственного совета по стандартизации, метрологии и сертификации (ИУС 2-93)</w:t>
      </w:r>
      <w:r w:rsidRPr="00D046E5">
        <w:rPr>
          <w:rFonts w:ascii="Arial" w:eastAsia="Times New Roman" w:hAnsi="Arial" w:cs="Arial"/>
          <w:color w:val="2D2D2D"/>
          <w:sz w:val="19"/>
          <w:szCs w:val="19"/>
          <w:lang w:eastAsia="ru-RU"/>
        </w:rPr>
        <w:br/>
      </w:r>
    </w:p>
    <w:p w:rsidR="00D046E5" w:rsidRPr="00D046E5" w:rsidRDefault="00D046E5" w:rsidP="00D046E5">
      <w:pPr>
        <w:shd w:val="clear" w:color="auto" w:fill="FFFFFF"/>
        <w:spacing w:after="0" w:line="285" w:lineRule="atLeast"/>
        <w:textAlignment w:val="baseline"/>
        <w:rPr>
          <w:rFonts w:ascii="Arial" w:eastAsia="Times New Roman" w:hAnsi="Arial" w:cs="Arial"/>
          <w:color w:val="2D2D2D"/>
          <w:sz w:val="19"/>
          <w:szCs w:val="19"/>
          <w:lang w:eastAsia="ru-RU"/>
        </w:rPr>
      </w:pPr>
      <w:r w:rsidRPr="00D046E5">
        <w:rPr>
          <w:rFonts w:ascii="Arial" w:eastAsia="Times New Roman" w:hAnsi="Arial" w:cs="Arial"/>
          <w:color w:val="2D2D2D"/>
          <w:sz w:val="19"/>
          <w:szCs w:val="19"/>
          <w:lang w:eastAsia="ru-RU"/>
        </w:rPr>
        <w:lastRenderedPageBreak/>
        <w:t>6. ИЗДАНИЕ с Изменением N 1, утвержденным в декабре 1987 г. (ИУС 2-88)</w:t>
      </w:r>
      <w:r w:rsidRPr="00D046E5">
        <w:rPr>
          <w:rFonts w:ascii="Arial" w:eastAsia="Times New Roman" w:hAnsi="Arial" w:cs="Arial"/>
          <w:color w:val="2D2D2D"/>
          <w:sz w:val="19"/>
          <w:szCs w:val="19"/>
          <w:lang w:eastAsia="ru-RU"/>
        </w:rPr>
        <w:br/>
      </w:r>
      <w:r w:rsidRPr="00D046E5">
        <w:rPr>
          <w:rFonts w:ascii="Arial" w:eastAsia="Times New Roman" w:hAnsi="Arial" w:cs="Arial"/>
          <w:color w:val="2D2D2D"/>
          <w:sz w:val="19"/>
          <w:szCs w:val="19"/>
          <w:lang w:eastAsia="ru-RU"/>
        </w:rPr>
        <w:br/>
      </w:r>
      <w:r w:rsidRPr="00D046E5">
        <w:rPr>
          <w:rFonts w:ascii="Arial" w:eastAsia="Times New Roman" w:hAnsi="Arial" w:cs="Arial"/>
          <w:color w:val="2D2D2D"/>
          <w:sz w:val="19"/>
          <w:szCs w:val="19"/>
          <w:lang w:eastAsia="ru-RU"/>
        </w:rPr>
        <w:br/>
        <w:t>Настоящий стандарт распространяется на семена сельскохозяйственных культур и устанавливает воздушно-тепловой метод определения влажности.</w:t>
      </w:r>
      <w:r w:rsidRPr="00D046E5">
        <w:rPr>
          <w:rFonts w:ascii="Arial" w:eastAsia="Times New Roman" w:hAnsi="Arial" w:cs="Arial"/>
          <w:color w:val="2D2D2D"/>
          <w:sz w:val="19"/>
          <w:szCs w:val="19"/>
          <w:lang w:eastAsia="ru-RU"/>
        </w:rPr>
        <w:br/>
      </w:r>
      <w:r w:rsidRPr="00D046E5">
        <w:rPr>
          <w:rFonts w:ascii="Arial" w:eastAsia="Times New Roman" w:hAnsi="Arial" w:cs="Arial"/>
          <w:color w:val="2D2D2D"/>
          <w:sz w:val="19"/>
          <w:szCs w:val="19"/>
          <w:lang w:eastAsia="ru-RU"/>
        </w:rPr>
        <w:br/>
        <w:t>Воздушно-тепловой метод основан на определении потери влаги семенами при высушивании.</w:t>
      </w:r>
      <w:r w:rsidRPr="00D046E5">
        <w:rPr>
          <w:rFonts w:ascii="Arial" w:eastAsia="Times New Roman" w:hAnsi="Arial" w:cs="Arial"/>
          <w:color w:val="2D2D2D"/>
          <w:sz w:val="19"/>
          <w:lang w:eastAsia="ru-RU"/>
        </w:rPr>
        <w:t> </w:t>
      </w:r>
      <w:r w:rsidRPr="00D046E5">
        <w:rPr>
          <w:rFonts w:ascii="Arial" w:eastAsia="Times New Roman" w:hAnsi="Arial" w:cs="Arial"/>
          <w:color w:val="2D2D2D"/>
          <w:sz w:val="19"/>
          <w:szCs w:val="19"/>
          <w:lang w:eastAsia="ru-RU"/>
        </w:rPr>
        <w:br/>
      </w:r>
      <w:r w:rsidRPr="00D046E5">
        <w:rPr>
          <w:rFonts w:ascii="Arial" w:eastAsia="Times New Roman" w:hAnsi="Arial" w:cs="Arial"/>
          <w:color w:val="2D2D2D"/>
          <w:sz w:val="19"/>
          <w:szCs w:val="19"/>
          <w:lang w:eastAsia="ru-RU"/>
        </w:rPr>
        <w:br/>
        <w:t>Стандарт не распространяется на семена сахарной свеклы, хлопчатника и цветочных культур.</w:t>
      </w:r>
      <w:r w:rsidRPr="00D046E5">
        <w:rPr>
          <w:rFonts w:ascii="Arial" w:eastAsia="Times New Roman" w:hAnsi="Arial" w:cs="Arial"/>
          <w:color w:val="2D2D2D"/>
          <w:sz w:val="19"/>
          <w:lang w:eastAsia="ru-RU"/>
        </w:rPr>
        <w:t> </w:t>
      </w:r>
      <w:r w:rsidRPr="00D046E5">
        <w:rPr>
          <w:rFonts w:ascii="Arial" w:eastAsia="Times New Roman" w:hAnsi="Arial" w:cs="Arial"/>
          <w:color w:val="2D2D2D"/>
          <w:sz w:val="19"/>
          <w:szCs w:val="19"/>
          <w:lang w:eastAsia="ru-RU"/>
        </w:rPr>
        <w:br/>
      </w:r>
      <w:r w:rsidRPr="00D046E5">
        <w:rPr>
          <w:rFonts w:ascii="Arial" w:eastAsia="Times New Roman" w:hAnsi="Arial" w:cs="Arial"/>
          <w:color w:val="2D2D2D"/>
          <w:sz w:val="19"/>
          <w:szCs w:val="19"/>
          <w:lang w:eastAsia="ru-RU"/>
        </w:rPr>
        <w:br/>
        <w:t>Термины и определения - по</w:t>
      </w:r>
      <w:r w:rsidRPr="00D046E5">
        <w:rPr>
          <w:rFonts w:ascii="Arial" w:eastAsia="Times New Roman" w:hAnsi="Arial" w:cs="Arial"/>
          <w:color w:val="2D2D2D"/>
          <w:sz w:val="19"/>
          <w:lang w:eastAsia="ru-RU"/>
        </w:rPr>
        <w:t> </w:t>
      </w:r>
      <w:hyperlink r:id="rId10" w:history="1">
        <w:r w:rsidRPr="00D046E5">
          <w:rPr>
            <w:rFonts w:ascii="Arial" w:eastAsia="Times New Roman" w:hAnsi="Arial" w:cs="Arial"/>
            <w:color w:val="00466E"/>
            <w:sz w:val="19"/>
            <w:u w:val="single"/>
            <w:lang w:eastAsia="ru-RU"/>
          </w:rPr>
          <w:t>ГОСТ 20290</w:t>
        </w:r>
      </w:hyperlink>
      <w:r w:rsidRPr="00D046E5">
        <w:rPr>
          <w:rFonts w:ascii="Arial" w:eastAsia="Times New Roman" w:hAnsi="Arial" w:cs="Arial"/>
          <w:color w:val="2D2D2D"/>
          <w:sz w:val="19"/>
          <w:szCs w:val="19"/>
          <w:lang w:eastAsia="ru-RU"/>
        </w:rPr>
        <w:t>.</w:t>
      </w:r>
      <w:r w:rsidRPr="00D046E5">
        <w:rPr>
          <w:rFonts w:ascii="Arial" w:eastAsia="Times New Roman" w:hAnsi="Arial" w:cs="Arial"/>
          <w:color w:val="2D2D2D"/>
          <w:sz w:val="19"/>
          <w:szCs w:val="19"/>
          <w:lang w:eastAsia="ru-RU"/>
        </w:rPr>
        <w:br/>
      </w:r>
      <w:r w:rsidRPr="00D046E5">
        <w:rPr>
          <w:rFonts w:ascii="Arial" w:eastAsia="Times New Roman" w:hAnsi="Arial" w:cs="Arial"/>
          <w:color w:val="2D2D2D"/>
          <w:sz w:val="19"/>
          <w:szCs w:val="19"/>
          <w:lang w:eastAsia="ru-RU"/>
        </w:rPr>
        <w:br/>
      </w:r>
    </w:p>
    <w:p w:rsidR="00D046E5" w:rsidRPr="00D046E5" w:rsidRDefault="00D046E5" w:rsidP="00D046E5">
      <w:pPr>
        <w:shd w:val="clear" w:color="auto" w:fill="FFFFFF"/>
        <w:spacing w:before="136" w:after="68" w:line="288" w:lineRule="atLeast"/>
        <w:jc w:val="center"/>
        <w:textAlignment w:val="baseline"/>
        <w:rPr>
          <w:rFonts w:ascii="Arial" w:eastAsia="Times New Roman" w:hAnsi="Arial" w:cs="Arial"/>
          <w:color w:val="3C3C3C"/>
          <w:sz w:val="27"/>
          <w:szCs w:val="27"/>
          <w:lang w:eastAsia="ru-RU"/>
        </w:rPr>
      </w:pPr>
      <w:r w:rsidRPr="00D046E5">
        <w:rPr>
          <w:rFonts w:ascii="Arial" w:eastAsia="Times New Roman" w:hAnsi="Arial" w:cs="Arial"/>
          <w:color w:val="3C3C3C"/>
          <w:sz w:val="27"/>
          <w:szCs w:val="27"/>
          <w:lang w:eastAsia="ru-RU"/>
        </w:rPr>
        <w:t>1. МЕТОД ОТБОРА ОБРАЗЦОВ</w:t>
      </w:r>
    </w:p>
    <w:p w:rsidR="00D046E5" w:rsidRPr="00D046E5" w:rsidRDefault="00D046E5" w:rsidP="00D046E5">
      <w:pPr>
        <w:shd w:val="clear" w:color="auto" w:fill="FFFFFF"/>
        <w:spacing w:after="0" w:line="285" w:lineRule="atLeast"/>
        <w:textAlignment w:val="baseline"/>
        <w:rPr>
          <w:rFonts w:ascii="Arial" w:eastAsia="Times New Roman" w:hAnsi="Arial" w:cs="Arial"/>
          <w:color w:val="2D2D2D"/>
          <w:sz w:val="19"/>
          <w:szCs w:val="19"/>
          <w:lang w:eastAsia="ru-RU"/>
        </w:rPr>
      </w:pPr>
      <w:r w:rsidRPr="00D046E5">
        <w:rPr>
          <w:rFonts w:ascii="Arial" w:eastAsia="Times New Roman" w:hAnsi="Arial" w:cs="Arial"/>
          <w:color w:val="2D2D2D"/>
          <w:sz w:val="19"/>
          <w:szCs w:val="19"/>
          <w:lang w:eastAsia="ru-RU"/>
        </w:rPr>
        <w:t>1.1. Отбор образцов - по</w:t>
      </w:r>
      <w:r w:rsidRPr="00D046E5">
        <w:rPr>
          <w:rFonts w:ascii="Arial" w:eastAsia="Times New Roman" w:hAnsi="Arial" w:cs="Arial"/>
          <w:color w:val="2D2D2D"/>
          <w:sz w:val="19"/>
          <w:lang w:eastAsia="ru-RU"/>
        </w:rPr>
        <w:t> </w:t>
      </w:r>
      <w:hyperlink r:id="rId11" w:history="1">
        <w:r w:rsidRPr="00D046E5">
          <w:rPr>
            <w:rFonts w:ascii="Arial" w:eastAsia="Times New Roman" w:hAnsi="Arial" w:cs="Arial"/>
            <w:color w:val="00466E"/>
            <w:sz w:val="19"/>
            <w:u w:val="single"/>
            <w:lang w:eastAsia="ru-RU"/>
          </w:rPr>
          <w:t>ГОСТ 12036</w:t>
        </w:r>
      </w:hyperlink>
      <w:r w:rsidRPr="00D046E5">
        <w:rPr>
          <w:rFonts w:ascii="Arial" w:eastAsia="Times New Roman" w:hAnsi="Arial" w:cs="Arial"/>
          <w:color w:val="2D2D2D"/>
          <w:sz w:val="19"/>
          <w:szCs w:val="19"/>
          <w:lang w:eastAsia="ru-RU"/>
        </w:rPr>
        <w:t>.</w:t>
      </w:r>
      <w:r w:rsidRPr="00D046E5">
        <w:rPr>
          <w:rFonts w:ascii="Arial" w:eastAsia="Times New Roman" w:hAnsi="Arial" w:cs="Arial"/>
          <w:color w:val="2D2D2D"/>
          <w:sz w:val="19"/>
          <w:szCs w:val="19"/>
          <w:lang w:eastAsia="ru-RU"/>
        </w:rPr>
        <w:br/>
      </w:r>
      <w:r w:rsidRPr="00D046E5">
        <w:rPr>
          <w:rFonts w:ascii="Arial" w:eastAsia="Times New Roman" w:hAnsi="Arial" w:cs="Arial"/>
          <w:color w:val="2D2D2D"/>
          <w:sz w:val="19"/>
          <w:szCs w:val="19"/>
          <w:lang w:eastAsia="ru-RU"/>
        </w:rPr>
        <w:br/>
      </w:r>
    </w:p>
    <w:p w:rsidR="00D046E5" w:rsidRPr="00D046E5" w:rsidRDefault="00D046E5" w:rsidP="00D046E5">
      <w:pPr>
        <w:shd w:val="clear" w:color="auto" w:fill="FFFFFF"/>
        <w:spacing w:before="340" w:after="204" w:line="240" w:lineRule="auto"/>
        <w:jc w:val="center"/>
        <w:textAlignment w:val="baseline"/>
        <w:outlineLvl w:val="1"/>
        <w:rPr>
          <w:rFonts w:ascii="Arial" w:eastAsia="Times New Roman" w:hAnsi="Arial" w:cs="Arial"/>
          <w:color w:val="3C3C3C"/>
          <w:sz w:val="27"/>
          <w:szCs w:val="27"/>
          <w:lang w:eastAsia="ru-RU"/>
        </w:rPr>
      </w:pPr>
      <w:r w:rsidRPr="00D046E5">
        <w:rPr>
          <w:rFonts w:ascii="Arial" w:eastAsia="Times New Roman" w:hAnsi="Arial" w:cs="Arial"/>
          <w:color w:val="3C3C3C"/>
          <w:sz w:val="27"/>
          <w:szCs w:val="27"/>
          <w:lang w:eastAsia="ru-RU"/>
        </w:rPr>
        <w:t>2. АППАРАТУРА, МАТЕРИАЛЫ И РЕАКТИВЫ</w:t>
      </w:r>
    </w:p>
    <w:p w:rsidR="00D046E5" w:rsidRPr="00D046E5" w:rsidRDefault="00D046E5" w:rsidP="00D046E5">
      <w:pPr>
        <w:shd w:val="clear" w:color="auto" w:fill="FFFFFF"/>
        <w:spacing w:after="0" w:line="285" w:lineRule="atLeast"/>
        <w:textAlignment w:val="baseline"/>
        <w:rPr>
          <w:rFonts w:ascii="Arial" w:eastAsia="Times New Roman" w:hAnsi="Arial" w:cs="Arial"/>
          <w:color w:val="2D2D2D"/>
          <w:sz w:val="19"/>
          <w:szCs w:val="19"/>
          <w:lang w:eastAsia="ru-RU"/>
        </w:rPr>
      </w:pPr>
      <w:r w:rsidRPr="00D046E5">
        <w:rPr>
          <w:rFonts w:ascii="Arial" w:eastAsia="Times New Roman" w:hAnsi="Arial" w:cs="Arial"/>
          <w:color w:val="2D2D2D"/>
          <w:sz w:val="19"/>
          <w:szCs w:val="19"/>
          <w:lang w:eastAsia="ru-RU"/>
        </w:rPr>
        <w:t>2.1. Для проведения анализа применяют:</w:t>
      </w:r>
      <w:r w:rsidRPr="00D046E5">
        <w:rPr>
          <w:rFonts w:ascii="Arial" w:eastAsia="Times New Roman" w:hAnsi="Arial" w:cs="Arial"/>
          <w:color w:val="2D2D2D"/>
          <w:sz w:val="19"/>
          <w:szCs w:val="19"/>
          <w:lang w:eastAsia="ru-RU"/>
        </w:rPr>
        <w:br/>
      </w:r>
      <w:r w:rsidRPr="00D046E5">
        <w:rPr>
          <w:rFonts w:ascii="Arial" w:eastAsia="Times New Roman" w:hAnsi="Arial" w:cs="Arial"/>
          <w:color w:val="2D2D2D"/>
          <w:sz w:val="19"/>
          <w:szCs w:val="19"/>
          <w:lang w:eastAsia="ru-RU"/>
        </w:rPr>
        <w:br/>
        <w:t>шкаф сушильный электрический с вентиляцией, позволяющий поддерживать в рабочей камере температуру от 100 °С до 150 °С с погрешностью ±2 °С;</w:t>
      </w:r>
      <w:r w:rsidRPr="00D046E5">
        <w:rPr>
          <w:rFonts w:ascii="Arial" w:eastAsia="Times New Roman" w:hAnsi="Arial" w:cs="Arial"/>
          <w:color w:val="2D2D2D"/>
          <w:sz w:val="19"/>
          <w:szCs w:val="19"/>
          <w:lang w:eastAsia="ru-RU"/>
        </w:rPr>
        <w:br/>
      </w:r>
      <w:r w:rsidRPr="00D046E5">
        <w:rPr>
          <w:rFonts w:ascii="Arial" w:eastAsia="Times New Roman" w:hAnsi="Arial" w:cs="Arial"/>
          <w:color w:val="2D2D2D"/>
          <w:sz w:val="19"/>
          <w:szCs w:val="19"/>
          <w:lang w:eastAsia="ru-RU"/>
        </w:rPr>
        <w:br/>
        <w:t>влагомер электрический с погрешностью измерения, %, абсолютной влажности:</w:t>
      </w:r>
      <w:r w:rsidRPr="00D046E5">
        <w:rPr>
          <w:rFonts w:ascii="Arial" w:eastAsia="Times New Roman" w:hAnsi="Arial" w:cs="Arial"/>
          <w:color w:val="2D2D2D"/>
          <w:sz w:val="19"/>
          <w:szCs w:val="19"/>
          <w:lang w:eastAsia="ru-RU"/>
        </w:rPr>
        <w:br/>
      </w:r>
      <w:r w:rsidRPr="00D046E5">
        <w:rPr>
          <w:rFonts w:ascii="Arial" w:eastAsia="Times New Roman" w:hAnsi="Arial" w:cs="Arial"/>
          <w:color w:val="2D2D2D"/>
          <w:sz w:val="19"/>
          <w:szCs w:val="19"/>
          <w:lang w:eastAsia="ru-RU"/>
        </w:rPr>
        <w:br/>
        <w:t>при влажности в диапазоне до 18% - ±1,5,</w:t>
      </w:r>
      <w:r w:rsidRPr="00D046E5">
        <w:rPr>
          <w:rFonts w:ascii="Arial" w:eastAsia="Times New Roman" w:hAnsi="Arial" w:cs="Arial"/>
          <w:color w:val="2D2D2D"/>
          <w:sz w:val="19"/>
          <w:szCs w:val="19"/>
          <w:lang w:eastAsia="ru-RU"/>
        </w:rPr>
        <w:br/>
      </w:r>
      <w:r w:rsidRPr="00D046E5">
        <w:rPr>
          <w:rFonts w:ascii="Arial" w:eastAsia="Times New Roman" w:hAnsi="Arial" w:cs="Arial"/>
          <w:color w:val="2D2D2D"/>
          <w:sz w:val="19"/>
          <w:szCs w:val="19"/>
          <w:lang w:eastAsia="ru-RU"/>
        </w:rPr>
        <w:br/>
        <w:t>при влажности в диапазоне свыше 18% - ±2,0;</w:t>
      </w:r>
      <w:r w:rsidRPr="00D046E5">
        <w:rPr>
          <w:rFonts w:ascii="Arial" w:eastAsia="Times New Roman" w:hAnsi="Arial" w:cs="Arial"/>
          <w:color w:val="2D2D2D"/>
          <w:sz w:val="19"/>
          <w:szCs w:val="19"/>
          <w:lang w:eastAsia="ru-RU"/>
        </w:rPr>
        <w:br/>
      </w:r>
      <w:r w:rsidRPr="00D046E5">
        <w:rPr>
          <w:rFonts w:ascii="Arial" w:eastAsia="Times New Roman" w:hAnsi="Arial" w:cs="Arial"/>
          <w:color w:val="2D2D2D"/>
          <w:sz w:val="19"/>
          <w:szCs w:val="19"/>
          <w:lang w:eastAsia="ru-RU"/>
        </w:rPr>
        <w:br/>
        <w:t>весы лабораторные не ниже 3-го класса точности с наибольшим пределом взвешивания 500 г по</w:t>
      </w:r>
      <w:r w:rsidRPr="00D046E5">
        <w:rPr>
          <w:rFonts w:ascii="Arial" w:eastAsia="Times New Roman" w:hAnsi="Arial" w:cs="Arial"/>
          <w:color w:val="2D2D2D"/>
          <w:sz w:val="19"/>
          <w:lang w:eastAsia="ru-RU"/>
        </w:rPr>
        <w:t> </w:t>
      </w:r>
      <w:hyperlink r:id="rId12" w:history="1">
        <w:r w:rsidRPr="00D046E5">
          <w:rPr>
            <w:rFonts w:ascii="Arial" w:eastAsia="Times New Roman" w:hAnsi="Arial" w:cs="Arial"/>
            <w:color w:val="00466E"/>
            <w:sz w:val="19"/>
            <w:u w:val="single"/>
            <w:lang w:eastAsia="ru-RU"/>
          </w:rPr>
          <w:t>ГОСТ 24104</w:t>
        </w:r>
      </w:hyperlink>
      <w:r w:rsidRPr="00D046E5">
        <w:rPr>
          <w:rFonts w:ascii="Arial" w:eastAsia="Times New Roman" w:hAnsi="Arial" w:cs="Arial"/>
          <w:color w:val="2D2D2D"/>
          <w:sz w:val="19"/>
          <w:szCs w:val="19"/>
          <w:lang w:eastAsia="ru-RU"/>
        </w:rPr>
        <w:t>*;</w:t>
      </w:r>
      <w:r w:rsidRPr="00D046E5">
        <w:rPr>
          <w:rFonts w:ascii="Arial" w:eastAsia="Times New Roman" w:hAnsi="Arial" w:cs="Arial"/>
          <w:color w:val="2D2D2D"/>
          <w:sz w:val="19"/>
          <w:szCs w:val="19"/>
          <w:lang w:eastAsia="ru-RU"/>
        </w:rPr>
        <w:br/>
        <w:t>_______________</w:t>
      </w:r>
      <w:r w:rsidRPr="00D046E5">
        <w:rPr>
          <w:rFonts w:ascii="Arial" w:eastAsia="Times New Roman" w:hAnsi="Arial" w:cs="Arial"/>
          <w:color w:val="2D2D2D"/>
          <w:sz w:val="19"/>
          <w:szCs w:val="19"/>
          <w:lang w:eastAsia="ru-RU"/>
        </w:rPr>
        <w:br/>
        <w:t>* С 1 июля 2002 г. введен в действие</w:t>
      </w:r>
      <w:r w:rsidRPr="00D046E5">
        <w:rPr>
          <w:rFonts w:ascii="Arial" w:eastAsia="Times New Roman" w:hAnsi="Arial" w:cs="Arial"/>
          <w:color w:val="2D2D2D"/>
          <w:sz w:val="19"/>
          <w:lang w:eastAsia="ru-RU"/>
        </w:rPr>
        <w:t> </w:t>
      </w:r>
      <w:hyperlink r:id="rId13" w:history="1">
        <w:r w:rsidRPr="00D046E5">
          <w:rPr>
            <w:rFonts w:ascii="Arial" w:eastAsia="Times New Roman" w:hAnsi="Arial" w:cs="Arial"/>
            <w:color w:val="00466E"/>
            <w:sz w:val="19"/>
            <w:u w:val="single"/>
            <w:lang w:eastAsia="ru-RU"/>
          </w:rPr>
          <w:t>ГОСТ 24104-2001</w:t>
        </w:r>
      </w:hyperlink>
      <w:r w:rsidRPr="00D046E5">
        <w:rPr>
          <w:rFonts w:ascii="Arial" w:eastAsia="Times New Roman" w:hAnsi="Arial" w:cs="Arial"/>
          <w:color w:val="2D2D2D"/>
          <w:sz w:val="19"/>
          <w:szCs w:val="19"/>
          <w:lang w:eastAsia="ru-RU"/>
        </w:rPr>
        <w:t>.</w:t>
      </w:r>
      <w:r w:rsidRPr="00D046E5">
        <w:rPr>
          <w:rFonts w:ascii="Arial" w:eastAsia="Times New Roman" w:hAnsi="Arial" w:cs="Arial"/>
          <w:color w:val="2D2D2D"/>
          <w:sz w:val="19"/>
          <w:szCs w:val="19"/>
          <w:lang w:eastAsia="ru-RU"/>
        </w:rPr>
        <w:br/>
      </w:r>
      <w:r w:rsidRPr="00D046E5">
        <w:rPr>
          <w:rFonts w:ascii="Arial" w:eastAsia="Times New Roman" w:hAnsi="Arial" w:cs="Arial"/>
          <w:color w:val="2D2D2D"/>
          <w:sz w:val="19"/>
          <w:szCs w:val="19"/>
          <w:lang w:eastAsia="ru-RU"/>
        </w:rPr>
        <w:br/>
        <w:t>мельницу лабораторную электрическую с числом оборотов ножа не менее 8000 в минуту;</w:t>
      </w:r>
      <w:r w:rsidRPr="00D046E5">
        <w:rPr>
          <w:rFonts w:ascii="Arial" w:eastAsia="Times New Roman" w:hAnsi="Arial" w:cs="Arial"/>
          <w:color w:val="2D2D2D"/>
          <w:sz w:val="19"/>
          <w:szCs w:val="19"/>
          <w:lang w:eastAsia="ru-RU"/>
        </w:rPr>
        <w:br/>
      </w:r>
      <w:r w:rsidRPr="00D046E5">
        <w:rPr>
          <w:rFonts w:ascii="Arial" w:eastAsia="Times New Roman" w:hAnsi="Arial" w:cs="Arial"/>
          <w:color w:val="2D2D2D"/>
          <w:sz w:val="19"/>
          <w:szCs w:val="19"/>
          <w:lang w:eastAsia="ru-RU"/>
        </w:rPr>
        <w:br/>
        <w:t>секундомер;</w:t>
      </w:r>
      <w:r w:rsidRPr="00D046E5">
        <w:rPr>
          <w:rFonts w:ascii="Arial" w:eastAsia="Times New Roman" w:hAnsi="Arial" w:cs="Arial"/>
          <w:color w:val="2D2D2D"/>
          <w:sz w:val="19"/>
          <w:szCs w:val="19"/>
          <w:lang w:eastAsia="ru-RU"/>
        </w:rPr>
        <w:br/>
      </w:r>
      <w:r w:rsidRPr="00D046E5">
        <w:rPr>
          <w:rFonts w:ascii="Arial" w:eastAsia="Times New Roman" w:hAnsi="Arial" w:cs="Arial"/>
          <w:color w:val="2D2D2D"/>
          <w:sz w:val="19"/>
          <w:szCs w:val="19"/>
          <w:lang w:eastAsia="ru-RU"/>
        </w:rPr>
        <w:br/>
        <w:t>часы сигнальные;</w:t>
      </w:r>
      <w:r w:rsidRPr="00D046E5">
        <w:rPr>
          <w:rFonts w:ascii="Arial" w:eastAsia="Times New Roman" w:hAnsi="Arial" w:cs="Arial"/>
          <w:color w:val="2D2D2D"/>
          <w:sz w:val="19"/>
          <w:szCs w:val="19"/>
          <w:lang w:eastAsia="ru-RU"/>
        </w:rPr>
        <w:br/>
      </w:r>
      <w:r w:rsidRPr="00D046E5">
        <w:rPr>
          <w:rFonts w:ascii="Arial" w:eastAsia="Times New Roman" w:hAnsi="Arial" w:cs="Arial"/>
          <w:color w:val="2D2D2D"/>
          <w:sz w:val="19"/>
          <w:szCs w:val="19"/>
          <w:lang w:eastAsia="ru-RU"/>
        </w:rPr>
        <w:br/>
        <w:t>стеклянные стаканчики с притертыми крышками;</w:t>
      </w:r>
      <w:r w:rsidRPr="00D046E5">
        <w:rPr>
          <w:rFonts w:ascii="Arial" w:eastAsia="Times New Roman" w:hAnsi="Arial" w:cs="Arial"/>
          <w:color w:val="2D2D2D"/>
          <w:sz w:val="19"/>
          <w:szCs w:val="19"/>
          <w:lang w:eastAsia="ru-RU"/>
        </w:rPr>
        <w:br/>
      </w:r>
      <w:r w:rsidRPr="00D046E5">
        <w:rPr>
          <w:rFonts w:ascii="Arial" w:eastAsia="Times New Roman" w:hAnsi="Arial" w:cs="Arial"/>
          <w:color w:val="2D2D2D"/>
          <w:sz w:val="19"/>
          <w:szCs w:val="19"/>
          <w:lang w:eastAsia="ru-RU"/>
        </w:rPr>
        <w:br/>
        <w:t>бюксы сетчатые с сетчатыми крышками для подсушивания семян;</w:t>
      </w:r>
      <w:r w:rsidRPr="00D046E5">
        <w:rPr>
          <w:rFonts w:ascii="Arial" w:eastAsia="Times New Roman" w:hAnsi="Arial" w:cs="Arial"/>
          <w:color w:val="2D2D2D"/>
          <w:sz w:val="19"/>
          <w:szCs w:val="19"/>
          <w:lang w:eastAsia="ru-RU"/>
        </w:rPr>
        <w:br/>
      </w:r>
      <w:r w:rsidRPr="00D046E5">
        <w:rPr>
          <w:rFonts w:ascii="Arial" w:eastAsia="Times New Roman" w:hAnsi="Arial" w:cs="Arial"/>
          <w:color w:val="2D2D2D"/>
          <w:sz w:val="19"/>
          <w:szCs w:val="19"/>
          <w:lang w:eastAsia="ru-RU"/>
        </w:rPr>
        <w:br/>
        <w:t>бюксы алюминиевые с крышками для высушивания семян;</w:t>
      </w:r>
      <w:r w:rsidRPr="00D046E5">
        <w:rPr>
          <w:rFonts w:ascii="Arial" w:eastAsia="Times New Roman" w:hAnsi="Arial" w:cs="Arial"/>
          <w:color w:val="2D2D2D"/>
          <w:sz w:val="19"/>
          <w:szCs w:val="19"/>
          <w:lang w:eastAsia="ru-RU"/>
        </w:rPr>
        <w:br/>
      </w:r>
      <w:r w:rsidRPr="00D046E5">
        <w:rPr>
          <w:rFonts w:ascii="Arial" w:eastAsia="Times New Roman" w:hAnsi="Arial" w:cs="Arial"/>
          <w:color w:val="2D2D2D"/>
          <w:sz w:val="19"/>
          <w:szCs w:val="19"/>
          <w:lang w:eastAsia="ru-RU"/>
        </w:rPr>
        <w:br/>
        <w:t>щипцы тигельные;</w:t>
      </w:r>
      <w:r w:rsidRPr="00D046E5">
        <w:rPr>
          <w:rFonts w:ascii="Arial" w:eastAsia="Times New Roman" w:hAnsi="Arial" w:cs="Arial"/>
          <w:color w:val="2D2D2D"/>
          <w:sz w:val="19"/>
          <w:szCs w:val="19"/>
          <w:lang w:eastAsia="ru-RU"/>
        </w:rPr>
        <w:br/>
      </w:r>
      <w:r w:rsidRPr="00D046E5">
        <w:rPr>
          <w:rFonts w:ascii="Arial" w:eastAsia="Times New Roman" w:hAnsi="Arial" w:cs="Arial"/>
          <w:color w:val="2D2D2D"/>
          <w:sz w:val="19"/>
          <w:szCs w:val="19"/>
          <w:lang w:eastAsia="ru-RU"/>
        </w:rPr>
        <w:br/>
      </w:r>
      <w:r w:rsidRPr="00D046E5">
        <w:rPr>
          <w:rFonts w:ascii="Arial" w:eastAsia="Times New Roman" w:hAnsi="Arial" w:cs="Arial"/>
          <w:color w:val="2D2D2D"/>
          <w:sz w:val="19"/>
          <w:szCs w:val="19"/>
          <w:lang w:eastAsia="ru-RU"/>
        </w:rPr>
        <w:lastRenderedPageBreak/>
        <w:t>аппарат для ускоренного охлаждения семян типа АУО (охладитель);</w:t>
      </w:r>
      <w:r w:rsidRPr="00D046E5">
        <w:rPr>
          <w:rFonts w:ascii="Arial" w:eastAsia="Times New Roman" w:hAnsi="Arial" w:cs="Arial"/>
          <w:color w:val="2D2D2D"/>
          <w:sz w:val="19"/>
          <w:szCs w:val="19"/>
          <w:lang w:eastAsia="ru-RU"/>
        </w:rPr>
        <w:br/>
      </w:r>
      <w:r w:rsidRPr="00D046E5">
        <w:rPr>
          <w:rFonts w:ascii="Arial" w:eastAsia="Times New Roman" w:hAnsi="Arial" w:cs="Arial"/>
          <w:color w:val="2D2D2D"/>
          <w:sz w:val="19"/>
          <w:szCs w:val="19"/>
          <w:lang w:eastAsia="ru-RU"/>
        </w:rPr>
        <w:br/>
        <w:t>плиту из нержавеющего металла размером ориентировочно 300х400х10 мм для охлаждения бюкс с навесками семян;</w:t>
      </w:r>
      <w:r w:rsidRPr="00D046E5">
        <w:rPr>
          <w:rFonts w:ascii="Arial" w:eastAsia="Times New Roman" w:hAnsi="Arial" w:cs="Arial"/>
          <w:color w:val="2D2D2D"/>
          <w:sz w:val="19"/>
          <w:szCs w:val="19"/>
          <w:lang w:eastAsia="ru-RU"/>
        </w:rPr>
        <w:br/>
      </w:r>
      <w:r w:rsidRPr="00D046E5">
        <w:rPr>
          <w:rFonts w:ascii="Arial" w:eastAsia="Times New Roman" w:hAnsi="Arial" w:cs="Arial"/>
          <w:color w:val="2D2D2D"/>
          <w:sz w:val="19"/>
          <w:szCs w:val="19"/>
          <w:lang w:eastAsia="ru-RU"/>
        </w:rPr>
        <w:br/>
        <w:t>эксикатор по</w:t>
      </w:r>
      <w:r w:rsidRPr="00D046E5">
        <w:rPr>
          <w:rFonts w:ascii="Arial" w:eastAsia="Times New Roman" w:hAnsi="Arial" w:cs="Arial"/>
          <w:color w:val="2D2D2D"/>
          <w:sz w:val="19"/>
          <w:lang w:eastAsia="ru-RU"/>
        </w:rPr>
        <w:t> </w:t>
      </w:r>
      <w:hyperlink r:id="rId14" w:history="1">
        <w:r w:rsidRPr="00D046E5">
          <w:rPr>
            <w:rFonts w:ascii="Arial" w:eastAsia="Times New Roman" w:hAnsi="Arial" w:cs="Arial"/>
            <w:color w:val="00466E"/>
            <w:sz w:val="19"/>
            <w:u w:val="single"/>
            <w:lang w:eastAsia="ru-RU"/>
          </w:rPr>
          <w:t>ГОСТ 25336</w:t>
        </w:r>
      </w:hyperlink>
      <w:r w:rsidRPr="00D046E5">
        <w:rPr>
          <w:rFonts w:ascii="Arial" w:eastAsia="Times New Roman" w:hAnsi="Arial" w:cs="Arial"/>
          <w:color w:val="2D2D2D"/>
          <w:sz w:val="19"/>
          <w:szCs w:val="19"/>
          <w:lang w:eastAsia="ru-RU"/>
        </w:rPr>
        <w:t>;</w:t>
      </w:r>
      <w:r w:rsidRPr="00D046E5">
        <w:rPr>
          <w:rFonts w:ascii="Arial" w:eastAsia="Times New Roman" w:hAnsi="Arial" w:cs="Arial"/>
          <w:color w:val="2D2D2D"/>
          <w:sz w:val="19"/>
          <w:szCs w:val="19"/>
          <w:lang w:eastAsia="ru-RU"/>
        </w:rPr>
        <w:br/>
      </w:r>
      <w:r w:rsidRPr="00D046E5">
        <w:rPr>
          <w:rFonts w:ascii="Arial" w:eastAsia="Times New Roman" w:hAnsi="Arial" w:cs="Arial"/>
          <w:color w:val="2D2D2D"/>
          <w:sz w:val="19"/>
          <w:szCs w:val="19"/>
          <w:lang w:eastAsia="ru-RU"/>
        </w:rPr>
        <w:br/>
        <w:t>совок;</w:t>
      </w:r>
      <w:r w:rsidRPr="00D046E5">
        <w:rPr>
          <w:rFonts w:ascii="Arial" w:eastAsia="Times New Roman" w:hAnsi="Arial" w:cs="Arial"/>
          <w:color w:val="2D2D2D"/>
          <w:sz w:val="19"/>
          <w:szCs w:val="19"/>
          <w:lang w:eastAsia="ru-RU"/>
        </w:rPr>
        <w:br/>
      </w:r>
      <w:r w:rsidRPr="00D046E5">
        <w:rPr>
          <w:rFonts w:ascii="Arial" w:eastAsia="Times New Roman" w:hAnsi="Arial" w:cs="Arial"/>
          <w:color w:val="2D2D2D"/>
          <w:sz w:val="19"/>
          <w:szCs w:val="19"/>
          <w:lang w:eastAsia="ru-RU"/>
        </w:rPr>
        <w:br/>
        <w:t>ложечку;</w:t>
      </w:r>
      <w:r w:rsidRPr="00D046E5">
        <w:rPr>
          <w:rFonts w:ascii="Arial" w:eastAsia="Times New Roman" w:hAnsi="Arial" w:cs="Arial"/>
          <w:color w:val="2D2D2D"/>
          <w:sz w:val="19"/>
          <w:szCs w:val="19"/>
          <w:lang w:eastAsia="ru-RU"/>
        </w:rPr>
        <w:br/>
      </w:r>
      <w:r w:rsidRPr="00D046E5">
        <w:rPr>
          <w:rFonts w:ascii="Arial" w:eastAsia="Times New Roman" w:hAnsi="Arial" w:cs="Arial"/>
          <w:color w:val="2D2D2D"/>
          <w:sz w:val="19"/>
          <w:szCs w:val="19"/>
          <w:lang w:eastAsia="ru-RU"/>
        </w:rPr>
        <w:br/>
        <w:t>вазелин технический;</w:t>
      </w:r>
      <w:r w:rsidRPr="00D046E5">
        <w:rPr>
          <w:rFonts w:ascii="Arial" w:eastAsia="Times New Roman" w:hAnsi="Arial" w:cs="Arial"/>
          <w:color w:val="2D2D2D"/>
          <w:sz w:val="19"/>
          <w:szCs w:val="19"/>
          <w:lang w:eastAsia="ru-RU"/>
        </w:rPr>
        <w:br/>
      </w:r>
      <w:r w:rsidRPr="00D046E5">
        <w:rPr>
          <w:rFonts w:ascii="Arial" w:eastAsia="Times New Roman" w:hAnsi="Arial" w:cs="Arial"/>
          <w:color w:val="2D2D2D"/>
          <w:sz w:val="19"/>
          <w:szCs w:val="19"/>
          <w:lang w:eastAsia="ru-RU"/>
        </w:rPr>
        <w:br/>
        <w:t>кальций хлористый.</w:t>
      </w:r>
      <w:r w:rsidRPr="00D046E5">
        <w:rPr>
          <w:rFonts w:ascii="Arial" w:eastAsia="Times New Roman" w:hAnsi="Arial" w:cs="Arial"/>
          <w:color w:val="2D2D2D"/>
          <w:sz w:val="19"/>
          <w:szCs w:val="19"/>
          <w:lang w:eastAsia="ru-RU"/>
        </w:rPr>
        <w:br/>
      </w:r>
      <w:r w:rsidRPr="00D046E5">
        <w:rPr>
          <w:rFonts w:ascii="Arial" w:eastAsia="Times New Roman" w:hAnsi="Arial" w:cs="Arial"/>
          <w:color w:val="2D2D2D"/>
          <w:sz w:val="19"/>
          <w:szCs w:val="19"/>
          <w:lang w:eastAsia="ru-RU"/>
        </w:rPr>
        <w:br/>
        <w:t>(Измененная редакция, Изм. N 1).</w:t>
      </w:r>
      <w:r w:rsidRPr="00D046E5">
        <w:rPr>
          <w:rFonts w:ascii="Arial" w:eastAsia="Times New Roman" w:hAnsi="Arial" w:cs="Arial"/>
          <w:color w:val="2D2D2D"/>
          <w:sz w:val="19"/>
          <w:szCs w:val="19"/>
          <w:lang w:eastAsia="ru-RU"/>
        </w:rPr>
        <w:br/>
      </w:r>
      <w:r w:rsidRPr="00D046E5">
        <w:rPr>
          <w:rFonts w:ascii="Arial" w:eastAsia="Times New Roman" w:hAnsi="Arial" w:cs="Arial"/>
          <w:color w:val="2D2D2D"/>
          <w:sz w:val="19"/>
          <w:szCs w:val="19"/>
          <w:lang w:eastAsia="ru-RU"/>
        </w:rPr>
        <w:br/>
      </w:r>
    </w:p>
    <w:p w:rsidR="00D046E5" w:rsidRPr="00D046E5" w:rsidRDefault="00D046E5" w:rsidP="00D046E5">
      <w:pPr>
        <w:shd w:val="clear" w:color="auto" w:fill="FFFFFF"/>
        <w:spacing w:before="340" w:after="204" w:line="240" w:lineRule="auto"/>
        <w:jc w:val="center"/>
        <w:textAlignment w:val="baseline"/>
        <w:outlineLvl w:val="1"/>
        <w:rPr>
          <w:rFonts w:ascii="Arial" w:eastAsia="Times New Roman" w:hAnsi="Arial" w:cs="Arial"/>
          <w:color w:val="3C3C3C"/>
          <w:sz w:val="27"/>
          <w:szCs w:val="27"/>
          <w:lang w:eastAsia="ru-RU"/>
        </w:rPr>
      </w:pPr>
      <w:r w:rsidRPr="00D046E5">
        <w:rPr>
          <w:rFonts w:ascii="Arial" w:eastAsia="Times New Roman" w:hAnsi="Arial" w:cs="Arial"/>
          <w:color w:val="3C3C3C"/>
          <w:sz w:val="27"/>
          <w:szCs w:val="27"/>
          <w:lang w:eastAsia="ru-RU"/>
        </w:rPr>
        <w:t>3. ПОДГОТОВКА К АНАЛИЗУ</w:t>
      </w:r>
    </w:p>
    <w:p w:rsidR="00D046E5" w:rsidRPr="00D046E5" w:rsidRDefault="00D046E5" w:rsidP="00D046E5">
      <w:pPr>
        <w:shd w:val="clear" w:color="auto" w:fill="FFFFFF"/>
        <w:spacing w:after="0" w:line="285" w:lineRule="atLeast"/>
        <w:textAlignment w:val="baseline"/>
        <w:rPr>
          <w:rFonts w:ascii="Arial" w:eastAsia="Times New Roman" w:hAnsi="Arial" w:cs="Arial"/>
          <w:color w:val="2D2D2D"/>
          <w:sz w:val="19"/>
          <w:szCs w:val="19"/>
          <w:lang w:eastAsia="ru-RU"/>
        </w:rPr>
      </w:pPr>
      <w:r w:rsidRPr="00D046E5">
        <w:rPr>
          <w:rFonts w:ascii="Arial" w:eastAsia="Times New Roman" w:hAnsi="Arial" w:cs="Arial"/>
          <w:color w:val="2D2D2D"/>
          <w:sz w:val="19"/>
          <w:szCs w:val="19"/>
          <w:lang w:eastAsia="ru-RU"/>
        </w:rPr>
        <w:t>3.1. Определение влажности проводят не позднее 2 сут с момента поступления образца.</w:t>
      </w:r>
      <w:r w:rsidRPr="00D046E5">
        <w:rPr>
          <w:rFonts w:ascii="Arial" w:eastAsia="Times New Roman" w:hAnsi="Arial" w:cs="Arial"/>
          <w:color w:val="2D2D2D"/>
          <w:sz w:val="19"/>
          <w:szCs w:val="19"/>
          <w:lang w:eastAsia="ru-RU"/>
        </w:rPr>
        <w:br/>
      </w:r>
    </w:p>
    <w:p w:rsidR="00D046E5" w:rsidRPr="00D046E5" w:rsidRDefault="00D046E5" w:rsidP="00D046E5">
      <w:pPr>
        <w:shd w:val="clear" w:color="auto" w:fill="FFFFFF"/>
        <w:spacing w:after="0" w:line="285" w:lineRule="atLeast"/>
        <w:textAlignment w:val="baseline"/>
        <w:rPr>
          <w:rFonts w:ascii="Arial" w:eastAsia="Times New Roman" w:hAnsi="Arial" w:cs="Arial"/>
          <w:color w:val="2D2D2D"/>
          <w:sz w:val="19"/>
          <w:szCs w:val="19"/>
          <w:lang w:eastAsia="ru-RU"/>
        </w:rPr>
      </w:pPr>
      <w:r w:rsidRPr="00D046E5">
        <w:rPr>
          <w:rFonts w:ascii="Arial" w:eastAsia="Times New Roman" w:hAnsi="Arial" w:cs="Arial"/>
          <w:color w:val="2D2D2D"/>
          <w:sz w:val="19"/>
          <w:szCs w:val="19"/>
          <w:lang w:eastAsia="ru-RU"/>
        </w:rPr>
        <w:t>3.2. В зимнее время охлажденную пробу семян перед анализом выдерживают при комнатной температуре не менее 2 ч.</w:t>
      </w:r>
      <w:r w:rsidRPr="00D046E5">
        <w:rPr>
          <w:rFonts w:ascii="Arial" w:eastAsia="Times New Roman" w:hAnsi="Arial" w:cs="Arial"/>
          <w:color w:val="2D2D2D"/>
          <w:sz w:val="19"/>
          <w:szCs w:val="19"/>
          <w:lang w:eastAsia="ru-RU"/>
        </w:rPr>
        <w:br/>
      </w:r>
      <w:r w:rsidRPr="00D046E5">
        <w:rPr>
          <w:rFonts w:ascii="Arial" w:eastAsia="Times New Roman" w:hAnsi="Arial" w:cs="Arial"/>
          <w:color w:val="2D2D2D"/>
          <w:sz w:val="19"/>
          <w:szCs w:val="19"/>
          <w:lang w:eastAsia="ru-RU"/>
        </w:rPr>
        <w:br/>
        <w:t>(Измененная редакция, Изм. N 1).</w:t>
      </w:r>
      <w:r w:rsidRPr="00D046E5">
        <w:rPr>
          <w:rFonts w:ascii="Arial" w:eastAsia="Times New Roman" w:hAnsi="Arial" w:cs="Arial"/>
          <w:color w:val="2D2D2D"/>
          <w:sz w:val="19"/>
          <w:szCs w:val="19"/>
          <w:lang w:eastAsia="ru-RU"/>
        </w:rPr>
        <w:br/>
      </w:r>
    </w:p>
    <w:p w:rsidR="00D046E5" w:rsidRPr="00D046E5" w:rsidRDefault="00D046E5" w:rsidP="00D046E5">
      <w:pPr>
        <w:shd w:val="clear" w:color="auto" w:fill="FFFFFF"/>
        <w:spacing w:after="0" w:line="285" w:lineRule="atLeast"/>
        <w:textAlignment w:val="baseline"/>
        <w:rPr>
          <w:rFonts w:ascii="Arial" w:eastAsia="Times New Roman" w:hAnsi="Arial" w:cs="Arial"/>
          <w:color w:val="2D2D2D"/>
          <w:sz w:val="19"/>
          <w:szCs w:val="19"/>
          <w:lang w:eastAsia="ru-RU"/>
        </w:rPr>
      </w:pPr>
      <w:r w:rsidRPr="00D046E5">
        <w:rPr>
          <w:rFonts w:ascii="Arial" w:eastAsia="Times New Roman" w:hAnsi="Arial" w:cs="Arial"/>
          <w:color w:val="2D2D2D"/>
          <w:sz w:val="19"/>
          <w:szCs w:val="19"/>
          <w:lang w:eastAsia="ru-RU"/>
        </w:rPr>
        <w:t>3.3. Сушильный шкаф включают в электросеть и разогревают до требуемой температуры.</w:t>
      </w:r>
      <w:r w:rsidRPr="00D046E5">
        <w:rPr>
          <w:rFonts w:ascii="Arial" w:eastAsia="Times New Roman" w:hAnsi="Arial" w:cs="Arial"/>
          <w:color w:val="2D2D2D"/>
          <w:sz w:val="19"/>
          <w:szCs w:val="19"/>
          <w:lang w:eastAsia="ru-RU"/>
        </w:rPr>
        <w:br/>
      </w:r>
    </w:p>
    <w:p w:rsidR="00D046E5" w:rsidRPr="00D046E5" w:rsidRDefault="00D046E5" w:rsidP="00D046E5">
      <w:pPr>
        <w:shd w:val="clear" w:color="auto" w:fill="FFFFFF"/>
        <w:spacing w:after="0" w:line="285" w:lineRule="atLeast"/>
        <w:textAlignment w:val="baseline"/>
        <w:rPr>
          <w:rFonts w:ascii="Arial" w:eastAsia="Times New Roman" w:hAnsi="Arial" w:cs="Arial"/>
          <w:color w:val="2D2D2D"/>
          <w:sz w:val="19"/>
          <w:szCs w:val="19"/>
          <w:lang w:eastAsia="ru-RU"/>
        </w:rPr>
      </w:pPr>
      <w:r w:rsidRPr="00D046E5">
        <w:rPr>
          <w:rFonts w:ascii="Arial" w:eastAsia="Times New Roman" w:hAnsi="Arial" w:cs="Arial"/>
          <w:color w:val="2D2D2D"/>
          <w:sz w:val="19"/>
          <w:szCs w:val="19"/>
          <w:lang w:eastAsia="ru-RU"/>
        </w:rPr>
        <w:t>3.4. На дно эксикатора помещают обезвоженный хлористый кальций, который не реже одного раза в месяц прокаливают или заменяют новым. Пришлифованные края эксикатора смазывают тонким слоем вазелина.</w:t>
      </w:r>
      <w:r w:rsidRPr="00D046E5">
        <w:rPr>
          <w:rFonts w:ascii="Arial" w:eastAsia="Times New Roman" w:hAnsi="Arial" w:cs="Arial"/>
          <w:color w:val="2D2D2D"/>
          <w:sz w:val="19"/>
          <w:szCs w:val="19"/>
          <w:lang w:eastAsia="ru-RU"/>
        </w:rPr>
        <w:br/>
      </w:r>
    </w:p>
    <w:p w:rsidR="00D046E5" w:rsidRPr="00D046E5" w:rsidRDefault="00D046E5" w:rsidP="00D046E5">
      <w:pPr>
        <w:shd w:val="clear" w:color="auto" w:fill="FFFFFF"/>
        <w:spacing w:after="0" w:line="285" w:lineRule="atLeast"/>
        <w:textAlignment w:val="baseline"/>
        <w:rPr>
          <w:rFonts w:ascii="Arial" w:eastAsia="Times New Roman" w:hAnsi="Arial" w:cs="Arial"/>
          <w:color w:val="2D2D2D"/>
          <w:sz w:val="19"/>
          <w:szCs w:val="19"/>
          <w:lang w:eastAsia="ru-RU"/>
        </w:rPr>
      </w:pPr>
      <w:r w:rsidRPr="00D046E5">
        <w:rPr>
          <w:rFonts w:ascii="Arial" w:eastAsia="Times New Roman" w:hAnsi="Arial" w:cs="Arial"/>
          <w:color w:val="2D2D2D"/>
          <w:sz w:val="19"/>
          <w:szCs w:val="19"/>
          <w:lang w:eastAsia="ru-RU"/>
        </w:rPr>
        <w:t>3.5. Стеклянные стаканчики и бюксы нумеруют, а алюминиевые бюксы, кроме того, взвешивают вместе с крышками до сотых долей грамма.</w:t>
      </w:r>
      <w:r w:rsidRPr="00D046E5">
        <w:rPr>
          <w:rFonts w:ascii="Arial" w:eastAsia="Times New Roman" w:hAnsi="Arial" w:cs="Arial"/>
          <w:color w:val="2D2D2D"/>
          <w:sz w:val="19"/>
          <w:szCs w:val="19"/>
          <w:lang w:eastAsia="ru-RU"/>
        </w:rPr>
        <w:br/>
      </w:r>
      <w:r w:rsidRPr="00D046E5">
        <w:rPr>
          <w:rFonts w:ascii="Arial" w:eastAsia="Times New Roman" w:hAnsi="Arial" w:cs="Arial"/>
          <w:color w:val="2D2D2D"/>
          <w:sz w:val="19"/>
          <w:szCs w:val="19"/>
          <w:lang w:eastAsia="ru-RU"/>
        </w:rPr>
        <w:br/>
      </w:r>
    </w:p>
    <w:p w:rsidR="00D046E5" w:rsidRPr="00D046E5" w:rsidRDefault="00D046E5" w:rsidP="00D046E5">
      <w:pPr>
        <w:shd w:val="clear" w:color="auto" w:fill="FFFFFF"/>
        <w:spacing w:before="340" w:after="204" w:line="240" w:lineRule="auto"/>
        <w:jc w:val="center"/>
        <w:textAlignment w:val="baseline"/>
        <w:outlineLvl w:val="1"/>
        <w:rPr>
          <w:rFonts w:ascii="Arial" w:eastAsia="Times New Roman" w:hAnsi="Arial" w:cs="Arial"/>
          <w:color w:val="3C3C3C"/>
          <w:sz w:val="27"/>
          <w:szCs w:val="27"/>
          <w:lang w:eastAsia="ru-RU"/>
        </w:rPr>
      </w:pPr>
      <w:r w:rsidRPr="00D046E5">
        <w:rPr>
          <w:rFonts w:ascii="Arial" w:eastAsia="Times New Roman" w:hAnsi="Arial" w:cs="Arial"/>
          <w:color w:val="3C3C3C"/>
          <w:sz w:val="27"/>
          <w:szCs w:val="27"/>
          <w:lang w:eastAsia="ru-RU"/>
        </w:rPr>
        <w:t>4. ПРОВЕДЕНИЕ АНАЛИЗА</w:t>
      </w:r>
    </w:p>
    <w:p w:rsidR="00D046E5" w:rsidRPr="00D046E5" w:rsidRDefault="00D046E5" w:rsidP="00D046E5">
      <w:pPr>
        <w:shd w:val="clear" w:color="auto" w:fill="FFFFFF"/>
        <w:spacing w:after="0" w:line="285" w:lineRule="atLeast"/>
        <w:textAlignment w:val="baseline"/>
        <w:rPr>
          <w:rFonts w:ascii="Arial" w:eastAsia="Times New Roman" w:hAnsi="Arial" w:cs="Arial"/>
          <w:color w:val="2D2D2D"/>
          <w:sz w:val="19"/>
          <w:szCs w:val="19"/>
          <w:lang w:eastAsia="ru-RU"/>
        </w:rPr>
      </w:pPr>
      <w:r w:rsidRPr="00D046E5">
        <w:rPr>
          <w:rFonts w:ascii="Arial" w:eastAsia="Times New Roman" w:hAnsi="Arial" w:cs="Arial"/>
          <w:color w:val="2D2D2D"/>
          <w:sz w:val="19"/>
          <w:szCs w:val="19"/>
          <w:lang w:eastAsia="ru-RU"/>
        </w:rPr>
        <w:t>4.1. Из средней пробы, предназначенной для определения влажности и зараженности амбарными вредителями, после тщательного ее перемешивания путем встряхивания сосуда отбирают от крупносеменных культур 45-50 г семян, от мелкосеменных - 23-25 г, за исключением культур, масса средней пробы которых допускается 50 г и менее.</w:t>
      </w:r>
      <w:r w:rsidRPr="00D046E5">
        <w:rPr>
          <w:rFonts w:ascii="Arial" w:eastAsia="Times New Roman" w:hAnsi="Arial" w:cs="Arial"/>
          <w:color w:val="2D2D2D"/>
          <w:sz w:val="19"/>
          <w:szCs w:val="19"/>
          <w:lang w:eastAsia="ru-RU"/>
        </w:rPr>
        <w:br/>
      </w:r>
      <w:r w:rsidRPr="00D046E5">
        <w:rPr>
          <w:rFonts w:ascii="Arial" w:eastAsia="Times New Roman" w:hAnsi="Arial" w:cs="Arial"/>
          <w:color w:val="2D2D2D"/>
          <w:sz w:val="19"/>
          <w:szCs w:val="19"/>
          <w:lang w:eastAsia="ru-RU"/>
        </w:rPr>
        <w:br/>
        <w:t>Примечание. Отнесение культур к крупносеменным и мелкосеменным проводят в соответствии с</w:t>
      </w:r>
      <w:r w:rsidRPr="00D046E5">
        <w:rPr>
          <w:rFonts w:ascii="Arial" w:eastAsia="Times New Roman" w:hAnsi="Arial" w:cs="Arial"/>
          <w:color w:val="2D2D2D"/>
          <w:sz w:val="19"/>
          <w:lang w:eastAsia="ru-RU"/>
        </w:rPr>
        <w:t> </w:t>
      </w:r>
      <w:hyperlink r:id="rId15" w:history="1">
        <w:r w:rsidRPr="00D046E5">
          <w:rPr>
            <w:rFonts w:ascii="Arial" w:eastAsia="Times New Roman" w:hAnsi="Arial" w:cs="Arial"/>
            <w:color w:val="00466E"/>
            <w:sz w:val="19"/>
            <w:u w:val="single"/>
            <w:lang w:eastAsia="ru-RU"/>
          </w:rPr>
          <w:t>ГОСТ 12037</w:t>
        </w:r>
      </w:hyperlink>
      <w:r w:rsidRPr="00D046E5">
        <w:rPr>
          <w:rFonts w:ascii="Arial" w:eastAsia="Times New Roman" w:hAnsi="Arial" w:cs="Arial"/>
          <w:color w:val="2D2D2D"/>
          <w:sz w:val="19"/>
          <w:szCs w:val="19"/>
          <w:lang w:eastAsia="ru-RU"/>
        </w:rPr>
        <w:t>.</w:t>
      </w:r>
      <w:r w:rsidRPr="00D046E5">
        <w:rPr>
          <w:rFonts w:ascii="Arial" w:eastAsia="Times New Roman" w:hAnsi="Arial" w:cs="Arial"/>
          <w:color w:val="2D2D2D"/>
          <w:sz w:val="19"/>
          <w:szCs w:val="19"/>
          <w:lang w:eastAsia="ru-RU"/>
        </w:rPr>
        <w:br/>
      </w:r>
      <w:r w:rsidRPr="00D046E5">
        <w:rPr>
          <w:rFonts w:ascii="Arial" w:eastAsia="Times New Roman" w:hAnsi="Arial" w:cs="Arial"/>
          <w:color w:val="2D2D2D"/>
          <w:sz w:val="19"/>
          <w:szCs w:val="19"/>
          <w:lang w:eastAsia="ru-RU"/>
        </w:rPr>
        <w:br/>
      </w:r>
    </w:p>
    <w:p w:rsidR="00D046E5" w:rsidRPr="00D046E5" w:rsidRDefault="00D046E5" w:rsidP="00D046E5">
      <w:pPr>
        <w:shd w:val="clear" w:color="auto" w:fill="FFFFFF"/>
        <w:spacing w:after="0" w:line="285" w:lineRule="atLeast"/>
        <w:textAlignment w:val="baseline"/>
        <w:rPr>
          <w:rFonts w:ascii="Arial" w:eastAsia="Times New Roman" w:hAnsi="Arial" w:cs="Arial"/>
          <w:color w:val="2D2D2D"/>
          <w:sz w:val="19"/>
          <w:szCs w:val="19"/>
          <w:lang w:eastAsia="ru-RU"/>
        </w:rPr>
      </w:pPr>
      <w:r w:rsidRPr="00D046E5">
        <w:rPr>
          <w:rFonts w:ascii="Arial" w:eastAsia="Times New Roman" w:hAnsi="Arial" w:cs="Arial"/>
          <w:color w:val="2D2D2D"/>
          <w:sz w:val="19"/>
          <w:szCs w:val="19"/>
          <w:lang w:eastAsia="ru-RU"/>
        </w:rPr>
        <w:lastRenderedPageBreak/>
        <w:t>4.2. Взятые из средней пробы семена делят на две примерно равные части: одну часть используют для анализа, другую помещают в стеклянный стаканчик с притертой крышкой и сохраняют до конца анализа на случай повторного определения влажности.</w:t>
      </w:r>
      <w:r w:rsidRPr="00D046E5">
        <w:rPr>
          <w:rFonts w:ascii="Arial" w:eastAsia="Times New Roman" w:hAnsi="Arial" w:cs="Arial"/>
          <w:color w:val="2D2D2D"/>
          <w:sz w:val="19"/>
          <w:szCs w:val="19"/>
          <w:lang w:eastAsia="ru-RU"/>
        </w:rPr>
        <w:br/>
      </w:r>
    </w:p>
    <w:p w:rsidR="00D046E5" w:rsidRPr="00D046E5" w:rsidRDefault="00D046E5" w:rsidP="00D046E5">
      <w:pPr>
        <w:shd w:val="clear" w:color="auto" w:fill="FFFFFF"/>
        <w:spacing w:after="0" w:line="285" w:lineRule="atLeast"/>
        <w:textAlignment w:val="baseline"/>
        <w:rPr>
          <w:rFonts w:ascii="Arial" w:eastAsia="Times New Roman" w:hAnsi="Arial" w:cs="Arial"/>
          <w:color w:val="2D2D2D"/>
          <w:sz w:val="19"/>
          <w:szCs w:val="19"/>
          <w:lang w:eastAsia="ru-RU"/>
        </w:rPr>
      </w:pPr>
      <w:r w:rsidRPr="00D046E5">
        <w:rPr>
          <w:rFonts w:ascii="Arial" w:eastAsia="Times New Roman" w:hAnsi="Arial" w:cs="Arial"/>
          <w:color w:val="2D2D2D"/>
          <w:sz w:val="19"/>
          <w:szCs w:val="19"/>
          <w:lang w:eastAsia="ru-RU"/>
        </w:rPr>
        <w:t>4.3. Семена нижеперечисленных культур, предназначенные для анализа, размалывают на электрической лабораторной мельнице в течение времени, указанного в табл.1.</w:t>
      </w:r>
      <w:r w:rsidRPr="00D046E5">
        <w:rPr>
          <w:rFonts w:ascii="Arial" w:eastAsia="Times New Roman" w:hAnsi="Arial" w:cs="Arial"/>
          <w:color w:val="2D2D2D"/>
          <w:sz w:val="19"/>
          <w:szCs w:val="19"/>
          <w:lang w:eastAsia="ru-RU"/>
        </w:rPr>
        <w:br/>
      </w:r>
      <w:r w:rsidRPr="00D046E5">
        <w:rPr>
          <w:rFonts w:ascii="Arial" w:eastAsia="Times New Roman" w:hAnsi="Arial" w:cs="Arial"/>
          <w:color w:val="2D2D2D"/>
          <w:sz w:val="19"/>
          <w:szCs w:val="19"/>
          <w:lang w:eastAsia="ru-RU"/>
        </w:rPr>
        <w:br/>
      </w:r>
    </w:p>
    <w:p w:rsidR="00D046E5" w:rsidRPr="00D046E5" w:rsidRDefault="00D046E5" w:rsidP="00D046E5">
      <w:pPr>
        <w:shd w:val="clear" w:color="auto" w:fill="FFFFFF"/>
        <w:spacing w:after="0" w:line="285" w:lineRule="atLeast"/>
        <w:jc w:val="right"/>
        <w:textAlignment w:val="baseline"/>
        <w:rPr>
          <w:rFonts w:ascii="Arial" w:eastAsia="Times New Roman" w:hAnsi="Arial" w:cs="Arial"/>
          <w:color w:val="2D2D2D"/>
          <w:sz w:val="19"/>
          <w:szCs w:val="19"/>
          <w:lang w:eastAsia="ru-RU"/>
        </w:rPr>
      </w:pPr>
      <w:r w:rsidRPr="00D046E5">
        <w:rPr>
          <w:rFonts w:ascii="Arial" w:eastAsia="Times New Roman" w:hAnsi="Arial" w:cs="Arial"/>
          <w:color w:val="2D2D2D"/>
          <w:sz w:val="19"/>
          <w:szCs w:val="19"/>
          <w:lang w:eastAsia="ru-RU"/>
        </w:rPr>
        <w:t>Таблица 1</w:t>
      </w:r>
    </w:p>
    <w:tbl>
      <w:tblPr>
        <w:tblW w:w="0" w:type="auto"/>
        <w:tblCellMar>
          <w:left w:w="0" w:type="dxa"/>
          <w:right w:w="0" w:type="dxa"/>
        </w:tblCellMar>
        <w:tblLook w:val="04A0"/>
      </w:tblPr>
      <w:tblGrid>
        <w:gridCol w:w="7256"/>
        <w:gridCol w:w="2099"/>
      </w:tblGrid>
      <w:tr w:rsidR="00D046E5" w:rsidRPr="00D046E5" w:rsidTr="00D046E5">
        <w:trPr>
          <w:trHeight w:val="15"/>
        </w:trPr>
        <w:tc>
          <w:tcPr>
            <w:tcW w:w="7762" w:type="dxa"/>
            <w:hideMark/>
          </w:tcPr>
          <w:p w:rsidR="00D046E5" w:rsidRPr="00D046E5" w:rsidRDefault="00D046E5" w:rsidP="00D046E5">
            <w:pPr>
              <w:spacing w:after="0" w:line="240" w:lineRule="auto"/>
              <w:rPr>
                <w:rFonts w:ascii="Times New Roman" w:eastAsia="Times New Roman" w:hAnsi="Times New Roman" w:cs="Times New Roman"/>
                <w:sz w:val="2"/>
                <w:szCs w:val="24"/>
                <w:lang w:eastAsia="ru-RU"/>
              </w:rPr>
            </w:pPr>
          </w:p>
        </w:tc>
        <w:tc>
          <w:tcPr>
            <w:tcW w:w="2218" w:type="dxa"/>
            <w:hideMark/>
          </w:tcPr>
          <w:p w:rsidR="00D046E5" w:rsidRPr="00D046E5" w:rsidRDefault="00D046E5" w:rsidP="00D046E5">
            <w:pPr>
              <w:spacing w:after="0" w:line="240" w:lineRule="auto"/>
              <w:rPr>
                <w:rFonts w:ascii="Times New Roman" w:eastAsia="Times New Roman" w:hAnsi="Times New Roman" w:cs="Times New Roman"/>
                <w:sz w:val="2"/>
                <w:szCs w:val="24"/>
                <w:lang w:eastAsia="ru-RU"/>
              </w:rPr>
            </w:pPr>
          </w:p>
        </w:tc>
      </w:tr>
      <w:tr w:rsidR="00D046E5" w:rsidRPr="00D046E5" w:rsidTr="00D046E5">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jc w:val="center"/>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t>Наименование культуры</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jc w:val="center"/>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t>Время размола, с</w:t>
            </w:r>
          </w:p>
        </w:tc>
      </w:tr>
      <w:tr w:rsidR="00D046E5" w:rsidRPr="00D046E5" w:rsidTr="00D046E5">
        <w:tc>
          <w:tcPr>
            <w:tcW w:w="776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t>1. Гречиха, просо, сорго</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jc w:val="center"/>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t>20</w:t>
            </w:r>
          </w:p>
        </w:tc>
      </w:tr>
      <w:tr w:rsidR="00D046E5" w:rsidRPr="00D046E5" w:rsidTr="00D046E5">
        <w:tc>
          <w:tcPr>
            <w:tcW w:w="7762" w:type="dxa"/>
            <w:tcBorders>
              <w:top w:val="nil"/>
              <w:left w:val="single" w:sz="6" w:space="0" w:color="000000"/>
              <w:bottom w:val="nil"/>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t>2. Пшеница, полба, рожь, тритикале, рис, вика, люпин многолистный, эспарцет, долихос, маш, чечевица, клещевина, арахис обрушенный</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jc w:val="center"/>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t>40</w:t>
            </w:r>
          </w:p>
        </w:tc>
      </w:tr>
      <w:tr w:rsidR="00D046E5" w:rsidRPr="00D046E5" w:rsidTr="00D046E5">
        <w:tc>
          <w:tcPr>
            <w:tcW w:w="7762" w:type="dxa"/>
            <w:tcBorders>
              <w:top w:val="nil"/>
              <w:left w:val="single" w:sz="6" w:space="0" w:color="000000"/>
              <w:bottom w:val="nil"/>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t>3. Кукуруза, ячмень, овес, горох, фасоль, нут, чина, бобы, люпин однолетний, соя</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jc w:val="center"/>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t>60</w:t>
            </w:r>
          </w:p>
        </w:tc>
      </w:tr>
      <w:tr w:rsidR="00D046E5" w:rsidRPr="00D046E5" w:rsidTr="00D046E5">
        <w:tc>
          <w:tcPr>
            <w:tcW w:w="7762" w:type="dxa"/>
            <w:tcBorders>
              <w:top w:val="nil"/>
              <w:left w:val="single" w:sz="6" w:space="0" w:color="000000"/>
              <w:bottom w:val="nil"/>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t>4. Ноготки лекарственные, ревень дланевидный (тангутский)</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jc w:val="center"/>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t>10</w:t>
            </w:r>
          </w:p>
        </w:tc>
      </w:tr>
      <w:tr w:rsidR="00D046E5" w:rsidRPr="00D046E5" w:rsidTr="00D046E5">
        <w:tc>
          <w:tcPr>
            <w:tcW w:w="776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t>5. Алтей лекарственный, астрагал шерстистоцветковый, кассия остролистная, стальник полевой</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jc w:val="center"/>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t>20</w:t>
            </w:r>
          </w:p>
        </w:tc>
      </w:tr>
    </w:tbl>
    <w:p w:rsidR="00D046E5" w:rsidRPr="00D046E5" w:rsidRDefault="00D046E5" w:rsidP="00D046E5">
      <w:pPr>
        <w:shd w:val="clear" w:color="auto" w:fill="FFFFFF"/>
        <w:spacing w:after="0" w:line="285" w:lineRule="atLeast"/>
        <w:textAlignment w:val="baseline"/>
        <w:rPr>
          <w:rFonts w:ascii="Arial" w:eastAsia="Times New Roman" w:hAnsi="Arial" w:cs="Arial"/>
          <w:color w:val="2D2D2D"/>
          <w:sz w:val="19"/>
          <w:szCs w:val="19"/>
          <w:lang w:eastAsia="ru-RU"/>
        </w:rPr>
      </w:pPr>
      <w:r w:rsidRPr="00D046E5">
        <w:rPr>
          <w:rFonts w:ascii="Arial" w:eastAsia="Times New Roman" w:hAnsi="Arial" w:cs="Arial"/>
          <w:color w:val="2D2D2D"/>
          <w:sz w:val="19"/>
          <w:szCs w:val="19"/>
          <w:lang w:eastAsia="ru-RU"/>
        </w:rPr>
        <w:br/>
        <w:t>Примечания:</w:t>
      </w:r>
      <w:r w:rsidRPr="00D046E5">
        <w:rPr>
          <w:rFonts w:ascii="Arial" w:eastAsia="Times New Roman" w:hAnsi="Arial" w:cs="Arial"/>
          <w:color w:val="2D2D2D"/>
          <w:sz w:val="19"/>
          <w:szCs w:val="19"/>
          <w:lang w:eastAsia="ru-RU"/>
        </w:rPr>
        <w:br/>
      </w:r>
    </w:p>
    <w:p w:rsidR="00D046E5" w:rsidRPr="00D046E5" w:rsidRDefault="00D046E5" w:rsidP="00D046E5">
      <w:pPr>
        <w:shd w:val="clear" w:color="auto" w:fill="FFFFFF"/>
        <w:spacing w:after="0" w:line="285" w:lineRule="atLeast"/>
        <w:textAlignment w:val="baseline"/>
        <w:rPr>
          <w:rFonts w:ascii="Arial" w:eastAsia="Times New Roman" w:hAnsi="Arial" w:cs="Arial"/>
          <w:color w:val="2D2D2D"/>
          <w:sz w:val="19"/>
          <w:szCs w:val="19"/>
          <w:lang w:eastAsia="ru-RU"/>
        </w:rPr>
      </w:pPr>
      <w:r w:rsidRPr="00D046E5">
        <w:rPr>
          <w:rFonts w:ascii="Arial" w:eastAsia="Times New Roman" w:hAnsi="Arial" w:cs="Arial"/>
          <w:color w:val="2D2D2D"/>
          <w:sz w:val="19"/>
          <w:szCs w:val="19"/>
          <w:lang w:eastAsia="ru-RU"/>
        </w:rPr>
        <w:t>1. Семена клещевины, арахиса обрушенного и люпина однолетнего размалывают после предварительного подсушивания.</w:t>
      </w:r>
      <w:r w:rsidRPr="00D046E5">
        <w:rPr>
          <w:rFonts w:ascii="Arial" w:eastAsia="Times New Roman" w:hAnsi="Arial" w:cs="Arial"/>
          <w:color w:val="2D2D2D"/>
          <w:sz w:val="19"/>
          <w:szCs w:val="19"/>
          <w:lang w:eastAsia="ru-RU"/>
        </w:rPr>
        <w:br/>
      </w:r>
    </w:p>
    <w:p w:rsidR="00D046E5" w:rsidRPr="00D046E5" w:rsidRDefault="00D046E5" w:rsidP="00D046E5">
      <w:pPr>
        <w:shd w:val="clear" w:color="auto" w:fill="FFFFFF"/>
        <w:spacing w:after="0" w:line="285" w:lineRule="atLeast"/>
        <w:textAlignment w:val="baseline"/>
        <w:rPr>
          <w:rFonts w:ascii="Arial" w:eastAsia="Times New Roman" w:hAnsi="Arial" w:cs="Arial"/>
          <w:color w:val="2D2D2D"/>
          <w:sz w:val="19"/>
          <w:szCs w:val="19"/>
          <w:lang w:eastAsia="ru-RU"/>
        </w:rPr>
      </w:pPr>
      <w:r w:rsidRPr="00D046E5">
        <w:rPr>
          <w:rFonts w:ascii="Arial" w:eastAsia="Times New Roman" w:hAnsi="Arial" w:cs="Arial"/>
          <w:color w:val="2D2D2D"/>
          <w:sz w:val="19"/>
          <w:szCs w:val="19"/>
          <w:lang w:eastAsia="ru-RU"/>
        </w:rPr>
        <w:t>2. Семена бахчевых культур допускается перед высушиванием разрезать на 5-8 частей.</w:t>
      </w:r>
      <w:r w:rsidRPr="00D046E5">
        <w:rPr>
          <w:rFonts w:ascii="Arial" w:eastAsia="Times New Roman" w:hAnsi="Arial" w:cs="Arial"/>
          <w:color w:val="2D2D2D"/>
          <w:sz w:val="19"/>
          <w:szCs w:val="19"/>
          <w:lang w:eastAsia="ru-RU"/>
        </w:rPr>
        <w:br/>
      </w:r>
      <w:r w:rsidRPr="00D046E5">
        <w:rPr>
          <w:rFonts w:ascii="Arial" w:eastAsia="Times New Roman" w:hAnsi="Arial" w:cs="Arial"/>
          <w:color w:val="2D2D2D"/>
          <w:sz w:val="19"/>
          <w:szCs w:val="19"/>
          <w:lang w:eastAsia="ru-RU"/>
        </w:rPr>
        <w:br/>
      </w:r>
    </w:p>
    <w:p w:rsidR="00D046E5" w:rsidRPr="00D046E5" w:rsidRDefault="00D046E5" w:rsidP="00D046E5">
      <w:pPr>
        <w:shd w:val="clear" w:color="auto" w:fill="FFFFFF"/>
        <w:spacing w:after="0" w:line="285" w:lineRule="atLeast"/>
        <w:textAlignment w:val="baseline"/>
        <w:rPr>
          <w:rFonts w:ascii="Arial" w:eastAsia="Times New Roman" w:hAnsi="Arial" w:cs="Arial"/>
          <w:color w:val="2D2D2D"/>
          <w:sz w:val="19"/>
          <w:szCs w:val="19"/>
          <w:lang w:eastAsia="ru-RU"/>
        </w:rPr>
      </w:pPr>
      <w:r w:rsidRPr="00D046E5">
        <w:rPr>
          <w:rFonts w:ascii="Arial" w:eastAsia="Times New Roman" w:hAnsi="Arial" w:cs="Arial"/>
          <w:color w:val="2D2D2D"/>
          <w:sz w:val="19"/>
          <w:szCs w:val="19"/>
          <w:lang w:eastAsia="ru-RU"/>
        </w:rPr>
        <w:t>4.1-4.3. (Измененная редакция, Изм. N 1).</w:t>
      </w:r>
      <w:r w:rsidRPr="00D046E5">
        <w:rPr>
          <w:rFonts w:ascii="Arial" w:eastAsia="Times New Roman" w:hAnsi="Arial" w:cs="Arial"/>
          <w:color w:val="2D2D2D"/>
          <w:sz w:val="19"/>
          <w:szCs w:val="19"/>
          <w:lang w:eastAsia="ru-RU"/>
        </w:rPr>
        <w:br/>
      </w:r>
    </w:p>
    <w:p w:rsidR="00D046E5" w:rsidRPr="00D046E5" w:rsidRDefault="00D046E5" w:rsidP="00D046E5">
      <w:pPr>
        <w:shd w:val="clear" w:color="auto" w:fill="FFFFFF"/>
        <w:spacing w:after="0" w:line="285" w:lineRule="atLeast"/>
        <w:textAlignment w:val="baseline"/>
        <w:rPr>
          <w:rFonts w:ascii="Arial" w:eastAsia="Times New Roman" w:hAnsi="Arial" w:cs="Arial"/>
          <w:color w:val="2D2D2D"/>
          <w:sz w:val="19"/>
          <w:szCs w:val="19"/>
          <w:lang w:eastAsia="ru-RU"/>
        </w:rPr>
      </w:pPr>
      <w:r w:rsidRPr="00D046E5">
        <w:rPr>
          <w:rFonts w:ascii="Arial" w:eastAsia="Times New Roman" w:hAnsi="Arial" w:cs="Arial"/>
          <w:color w:val="2D2D2D"/>
          <w:sz w:val="19"/>
          <w:szCs w:val="19"/>
          <w:lang w:eastAsia="ru-RU"/>
        </w:rPr>
        <w:t>4.4. Измельченную массу семян переносят в стеклянный стаканчик и перемешивают ложечкой (3-5 с).</w:t>
      </w:r>
      <w:r w:rsidRPr="00D046E5">
        <w:rPr>
          <w:rFonts w:ascii="Arial" w:eastAsia="Times New Roman" w:hAnsi="Arial" w:cs="Arial"/>
          <w:color w:val="2D2D2D"/>
          <w:sz w:val="19"/>
          <w:szCs w:val="19"/>
          <w:lang w:eastAsia="ru-RU"/>
        </w:rPr>
        <w:br/>
      </w:r>
    </w:p>
    <w:p w:rsidR="00D046E5" w:rsidRPr="00D046E5" w:rsidRDefault="00D046E5" w:rsidP="00D046E5">
      <w:pPr>
        <w:shd w:val="clear" w:color="auto" w:fill="FFFFFF"/>
        <w:spacing w:after="0" w:line="285" w:lineRule="atLeast"/>
        <w:textAlignment w:val="baseline"/>
        <w:rPr>
          <w:rFonts w:ascii="Arial" w:eastAsia="Times New Roman" w:hAnsi="Arial" w:cs="Arial"/>
          <w:color w:val="2D2D2D"/>
          <w:sz w:val="19"/>
          <w:szCs w:val="19"/>
          <w:lang w:eastAsia="ru-RU"/>
        </w:rPr>
      </w:pPr>
      <w:r w:rsidRPr="00D046E5">
        <w:rPr>
          <w:rFonts w:ascii="Arial" w:eastAsia="Times New Roman" w:hAnsi="Arial" w:cs="Arial"/>
          <w:color w:val="2D2D2D"/>
          <w:sz w:val="19"/>
          <w:szCs w:val="19"/>
          <w:lang w:eastAsia="ru-RU"/>
        </w:rPr>
        <w:t>4.5. Из измельченных или целых семян, для которых измельчение не предусмотрено, отвешивают в алюминиевые бюксы две навески массой по 5,00 г каждая. Для культур, масса средней пробы которых 50 г и менее, навески выделяют непосредственно из средней пробы.</w:t>
      </w:r>
      <w:r w:rsidRPr="00D046E5">
        <w:rPr>
          <w:rFonts w:ascii="Arial" w:eastAsia="Times New Roman" w:hAnsi="Arial" w:cs="Arial"/>
          <w:color w:val="2D2D2D"/>
          <w:sz w:val="19"/>
          <w:szCs w:val="19"/>
          <w:lang w:eastAsia="ru-RU"/>
        </w:rPr>
        <w:br/>
      </w:r>
    </w:p>
    <w:p w:rsidR="00D046E5" w:rsidRPr="00D046E5" w:rsidRDefault="00D046E5" w:rsidP="00D046E5">
      <w:pPr>
        <w:shd w:val="clear" w:color="auto" w:fill="FFFFFF"/>
        <w:spacing w:after="0" w:line="285" w:lineRule="atLeast"/>
        <w:textAlignment w:val="baseline"/>
        <w:rPr>
          <w:rFonts w:ascii="Arial" w:eastAsia="Times New Roman" w:hAnsi="Arial" w:cs="Arial"/>
          <w:color w:val="2D2D2D"/>
          <w:sz w:val="19"/>
          <w:szCs w:val="19"/>
          <w:lang w:eastAsia="ru-RU"/>
        </w:rPr>
      </w:pPr>
      <w:r w:rsidRPr="00D046E5">
        <w:rPr>
          <w:rFonts w:ascii="Arial" w:eastAsia="Times New Roman" w:hAnsi="Arial" w:cs="Arial"/>
          <w:color w:val="2D2D2D"/>
          <w:sz w:val="19"/>
          <w:szCs w:val="19"/>
          <w:lang w:eastAsia="ru-RU"/>
        </w:rPr>
        <w:t>4.6. Бюксы с навесками семян ставят на крышки и помещают в разогретый до требуемой температуры сушильный шкаф в один ряд на каждой полке.</w:t>
      </w:r>
      <w:r w:rsidRPr="00D046E5">
        <w:rPr>
          <w:rFonts w:ascii="Arial" w:eastAsia="Times New Roman" w:hAnsi="Arial" w:cs="Arial"/>
          <w:color w:val="2D2D2D"/>
          <w:sz w:val="19"/>
          <w:szCs w:val="19"/>
          <w:lang w:eastAsia="ru-RU"/>
        </w:rPr>
        <w:br/>
      </w:r>
      <w:r w:rsidRPr="00D046E5">
        <w:rPr>
          <w:rFonts w:ascii="Arial" w:eastAsia="Times New Roman" w:hAnsi="Arial" w:cs="Arial"/>
          <w:color w:val="2D2D2D"/>
          <w:sz w:val="19"/>
          <w:szCs w:val="19"/>
          <w:lang w:eastAsia="ru-RU"/>
        </w:rPr>
        <w:br/>
        <w:t>Высушивание проводят в соответствии с режимами, указанными в табл.2.</w:t>
      </w:r>
      <w:r w:rsidRPr="00D046E5">
        <w:rPr>
          <w:rFonts w:ascii="Arial" w:eastAsia="Times New Roman" w:hAnsi="Arial" w:cs="Arial"/>
          <w:color w:val="2D2D2D"/>
          <w:sz w:val="19"/>
          <w:szCs w:val="19"/>
          <w:lang w:eastAsia="ru-RU"/>
        </w:rPr>
        <w:br/>
      </w:r>
    </w:p>
    <w:p w:rsidR="00D046E5" w:rsidRPr="00D046E5" w:rsidRDefault="00D046E5" w:rsidP="00D046E5">
      <w:pPr>
        <w:shd w:val="clear" w:color="auto" w:fill="FFFFFF"/>
        <w:spacing w:after="0" w:line="285" w:lineRule="atLeast"/>
        <w:jc w:val="right"/>
        <w:textAlignment w:val="baseline"/>
        <w:rPr>
          <w:rFonts w:ascii="Arial" w:eastAsia="Times New Roman" w:hAnsi="Arial" w:cs="Arial"/>
          <w:color w:val="2D2D2D"/>
          <w:sz w:val="19"/>
          <w:szCs w:val="19"/>
          <w:lang w:eastAsia="ru-RU"/>
        </w:rPr>
      </w:pPr>
      <w:r w:rsidRPr="00D046E5">
        <w:rPr>
          <w:rFonts w:ascii="Arial" w:eastAsia="Times New Roman" w:hAnsi="Arial" w:cs="Arial"/>
          <w:color w:val="2D2D2D"/>
          <w:sz w:val="19"/>
          <w:szCs w:val="19"/>
          <w:lang w:eastAsia="ru-RU"/>
        </w:rPr>
        <w:t>Таблица 2</w:t>
      </w:r>
    </w:p>
    <w:tbl>
      <w:tblPr>
        <w:tblW w:w="0" w:type="auto"/>
        <w:tblCellMar>
          <w:left w:w="0" w:type="dxa"/>
          <w:right w:w="0" w:type="dxa"/>
        </w:tblCellMar>
        <w:tblLook w:val="04A0"/>
      </w:tblPr>
      <w:tblGrid>
        <w:gridCol w:w="5799"/>
        <w:gridCol w:w="1709"/>
        <w:gridCol w:w="1847"/>
      </w:tblGrid>
      <w:tr w:rsidR="00D046E5" w:rsidRPr="00D046E5" w:rsidTr="00D046E5">
        <w:trPr>
          <w:trHeight w:val="15"/>
        </w:trPr>
        <w:tc>
          <w:tcPr>
            <w:tcW w:w="7207" w:type="dxa"/>
            <w:hideMark/>
          </w:tcPr>
          <w:p w:rsidR="00D046E5" w:rsidRPr="00D046E5" w:rsidRDefault="00D046E5" w:rsidP="00D046E5">
            <w:pPr>
              <w:spacing w:after="0" w:line="240" w:lineRule="auto"/>
              <w:rPr>
                <w:rFonts w:ascii="Times New Roman" w:eastAsia="Times New Roman" w:hAnsi="Times New Roman" w:cs="Times New Roman"/>
                <w:sz w:val="2"/>
                <w:szCs w:val="24"/>
                <w:lang w:eastAsia="ru-RU"/>
              </w:rPr>
            </w:pPr>
          </w:p>
        </w:tc>
        <w:tc>
          <w:tcPr>
            <w:tcW w:w="1848" w:type="dxa"/>
            <w:hideMark/>
          </w:tcPr>
          <w:p w:rsidR="00D046E5" w:rsidRPr="00D046E5" w:rsidRDefault="00D046E5" w:rsidP="00D046E5">
            <w:pPr>
              <w:spacing w:after="0" w:line="240" w:lineRule="auto"/>
              <w:rPr>
                <w:rFonts w:ascii="Times New Roman" w:eastAsia="Times New Roman" w:hAnsi="Times New Roman" w:cs="Times New Roman"/>
                <w:sz w:val="2"/>
                <w:szCs w:val="24"/>
                <w:lang w:eastAsia="ru-RU"/>
              </w:rPr>
            </w:pPr>
          </w:p>
        </w:tc>
        <w:tc>
          <w:tcPr>
            <w:tcW w:w="2033" w:type="dxa"/>
            <w:hideMark/>
          </w:tcPr>
          <w:p w:rsidR="00D046E5" w:rsidRPr="00D046E5" w:rsidRDefault="00D046E5" w:rsidP="00D046E5">
            <w:pPr>
              <w:spacing w:after="0" w:line="240" w:lineRule="auto"/>
              <w:rPr>
                <w:rFonts w:ascii="Times New Roman" w:eastAsia="Times New Roman" w:hAnsi="Times New Roman" w:cs="Times New Roman"/>
                <w:sz w:val="2"/>
                <w:szCs w:val="24"/>
                <w:lang w:eastAsia="ru-RU"/>
              </w:rPr>
            </w:pPr>
          </w:p>
        </w:tc>
      </w:tr>
      <w:tr w:rsidR="00D046E5" w:rsidRPr="00D046E5" w:rsidTr="00D046E5">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jc w:val="center"/>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t>Наименование культуры</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jc w:val="center"/>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t>Температура высушивания, °С</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jc w:val="center"/>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t>Время высушивания, мин</w:t>
            </w:r>
          </w:p>
        </w:tc>
      </w:tr>
      <w:tr w:rsidR="00D046E5" w:rsidRPr="00D046E5" w:rsidTr="00D046E5">
        <w:tc>
          <w:tcPr>
            <w:tcW w:w="720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t>1. Пшеница, рожь, тритикале, ячмень, овес, гречиха, горох, вика</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jc w:val="center"/>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t>150</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jc w:val="center"/>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t>20</w:t>
            </w:r>
          </w:p>
        </w:tc>
      </w:tr>
      <w:tr w:rsidR="00D046E5" w:rsidRPr="00D046E5" w:rsidTr="00D046E5">
        <w:tc>
          <w:tcPr>
            <w:tcW w:w="7207" w:type="dxa"/>
            <w:tcBorders>
              <w:top w:val="nil"/>
              <w:left w:val="single" w:sz="6" w:space="0" w:color="000000"/>
              <w:bottom w:val="nil"/>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t>2. Зерновые и зернобобовые (кроме указанных в подпункте 1), люпин, эспарцет, подсолнечник, арахис, клещевина, соя</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jc w:val="center"/>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t>130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jc w:val="center"/>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t>40</w:t>
            </w:r>
          </w:p>
        </w:tc>
      </w:tr>
      <w:tr w:rsidR="00D046E5" w:rsidRPr="00D046E5" w:rsidTr="00D046E5">
        <w:tc>
          <w:tcPr>
            <w:tcW w:w="7207" w:type="dxa"/>
            <w:tcBorders>
              <w:top w:val="nil"/>
              <w:left w:val="single" w:sz="6" w:space="0" w:color="000000"/>
              <w:bottom w:val="nil"/>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t>3. Овощные (кроме гороха, фасоли и бобов), бахчевые, кормовые травы и корнеплоды, медоносные травы, лен, конопля, горчица, кенаф</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jc w:val="center"/>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t>130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jc w:val="center"/>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t>60</w:t>
            </w:r>
          </w:p>
        </w:tc>
      </w:tr>
      <w:tr w:rsidR="00D046E5" w:rsidRPr="00D046E5" w:rsidTr="00D046E5">
        <w:tc>
          <w:tcPr>
            <w:tcW w:w="7207" w:type="dxa"/>
            <w:tcBorders>
              <w:top w:val="nil"/>
              <w:left w:val="single" w:sz="6" w:space="0" w:color="000000"/>
              <w:bottom w:val="nil"/>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t>4. Табак, махорка</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jc w:val="center"/>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t>130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jc w:val="center"/>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t>20</w:t>
            </w:r>
          </w:p>
        </w:tc>
      </w:tr>
      <w:tr w:rsidR="00D046E5" w:rsidRPr="00D046E5" w:rsidTr="00D046E5">
        <w:tc>
          <w:tcPr>
            <w:tcW w:w="7207" w:type="dxa"/>
            <w:tcBorders>
              <w:top w:val="nil"/>
              <w:left w:val="single" w:sz="6" w:space="0" w:color="000000"/>
              <w:bottom w:val="nil"/>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t xml:space="preserve">5. Масличные (кроме указанных в подпунктах 2 и 3), </w:t>
            </w:r>
            <w:r w:rsidRPr="00D046E5">
              <w:rPr>
                <w:rFonts w:ascii="Times New Roman" w:eastAsia="Times New Roman" w:hAnsi="Times New Roman" w:cs="Times New Roman"/>
                <w:color w:val="2D2D2D"/>
                <w:sz w:val="19"/>
                <w:szCs w:val="19"/>
                <w:lang w:eastAsia="ru-RU"/>
              </w:rPr>
              <w:lastRenderedPageBreak/>
              <w:t>эфирномасличные, технические (кроме указанных в подпунктах 3 и 4)</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jc w:val="center"/>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lastRenderedPageBreak/>
              <w:t>105</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jc w:val="center"/>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t>300</w:t>
            </w:r>
          </w:p>
        </w:tc>
      </w:tr>
      <w:tr w:rsidR="00D046E5" w:rsidRPr="00D046E5" w:rsidTr="00D046E5">
        <w:tc>
          <w:tcPr>
            <w:tcW w:w="7207" w:type="dxa"/>
            <w:tcBorders>
              <w:top w:val="nil"/>
              <w:left w:val="single" w:sz="6" w:space="0" w:color="000000"/>
              <w:bottom w:val="nil"/>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lastRenderedPageBreak/>
              <w:t>6. Лекарственные</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jc w:val="center"/>
              <w:textAlignment w:val="baseline"/>
              <w:rPr>
                <w:rFonts w:ascii="Times New Roman" w:eastAsia="Times New Roman" w:hAnsi="Times New Roman" w:cs="Times New Roman"/>
                <w:color w:val="2D2D2D"/>
                <w:sz w:val="19"/>
                <w:szCs w:val="19"/>
                <w:lang w:eastAsia="ru-RU"/>
              </w:rPr>
            </w:pPr>
          </w:p>
        </w:tc>
      </w:tr>
      <w:tr w:rsidR="00D046E5" w:rsidRPr="00D046E5" w:rsidTr="00D046E5">
        <w:tc>
          <w:tcPr>
            <w:tcW w:w="7207" w:type="dxa"/>
            <w:tcBorders>
              <w:top w:val="nil"/>
              <w:left w:val="single" w:sz="6" w:space="0" w:color="000000"/>
              <w:bottom w:val="nil"/>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t>а) датиска коноплевая, наперстянка красная, тимьян обыкновенный</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jc w:val="center"/>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t>130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jc w:val="center"/>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t>20</w:t>
            </w:r>
          </w:p>
        </w:tc>
      </w:tr>
      <w:tr w:rsidR="00D046E5" w:rsidRPr="00D046E5" w:rsidTr="00D046E5">
        <w:tc>
          <w:tcPr>
            <w:tcW w:w="7207" w:type="dxa"/>
            <w:tcBorders>
              <w:top w:val="nil"/>
              <w:left w:val="single" w:sz="6" w:space="0" w:color="000000"/>
              <w:bottom w:val="nil"/>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t>б) белена черная, красавка (белладонна), желтушник раскидистый, кассия остролистная, мачок желтый, паслен дольчатый, пиретрум цинерариелистный (ромашка далматская)</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jc w:val="center"/>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t>130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jc w:val="center"/>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t>40</w:t>
            </w:r>
          </w:p>
        </w:tc>
      </w:tr>
      <w:tr w:rsidR="00D046E5" w:rsidRPr="00D046E5" w:rsidTr="00D046E5">
        <w:tc>
          <w:tcPr>
            <w:tcW w:w="7207" w:type="dxa"/>
            <w:tcBorders>
              <w:top w:val="nil"/>
              <w:left w:val="single" w:sz="6" w:space="0" w:color="000000"/>
              <w:bottom w:val="nil"/>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t>в) алтей лекарственный, амми большая, астрагал шерстисто-цветковый, валериана лекарственная, дурман обыкновенный, зверобой продырявленный, катарантус розовый, левзея сафлоровидная, ноготки лекарственные, подорожник блошный, подорожник большой, пустырник сердечный (пятилопастной), расторопша пятнистая, ревень дланевидный (тангутский), ромашка ободранная (аптечная), синюха голубая, стальник полевой, череда трехраздельная</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jc w:val="center"/>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t>130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jc w:val="center"/>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t>60</w:t>
            </w:r>
          </w:p>
        </w:tc>
      </w:tr>
      <w:tr w:rsidR="00D046E5" w:rsidRPr="00D046E5" w:rsidTr="00D046E5">
        <w:tc>
          <w:tcPr>
            <w:tcW w:w="720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t>г) виснага морковевидная (амми зубная), бессмертник песчаный, горец почечуйный, девясил высокий, дурман индейский, марена красильная, наперстянка шерстистая, шалфей лекарственный</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jc w:val="center"/>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t>130</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jc w:val="center"/>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t>80</w:t>
            </w:r>
          </w:p>
        </w:tc>
      </w:tr>
    </w:tbl>
    <w:p w:rsidR="00D046E5" w:rsidRPr="00D046E5" w:rsidRDefault="00D046E5" w:rsidP="00D046E5">
      <w:pPr>
        <w:shd w:val="clear" w:color="auto" w:fill="FFFFFF"/>
        <w:spacing w:after="0" w:line="285" w:lineRule="atLeast"/>
        <w:textAlignment w:val="baseline"/>
        <w:rPr>
          <w:rFonts w:ascii="Arial" w:eastAsia="Times New Roman" w:hAnsi="Arial" w:cs="Arial"/>
          <w:color w:val="2D2D2D"/>
          <w:sz w:val="19"/>
          <w:szCs w:val="19"/>
          <w:lang w:eastAsia="ru-RU"/>
        </w:rPr>
      </w:pPr>
      <w:r w:rsidRPr="00D046E5">
        <w:rPr>
          <w:rFonts w:ascii="Arial" w:eastAsia="Times New Roman" w:hAnsi="Arial" w:cs="Arial"/>
          <w:color w:val="2D2D2D"/>
          <w:sz w:val="19"/>
          <w:szCs w:val="19"/>
          <w:lang w:eastAsia="ru-RU"/>
        </w:rPr>
        <w:br/>
        <w:t>Примечание. Семена табака и махорки с влажностью выше 12% высушивают в течение 30 мин.</w:t>
      </w:r>
      <w:r w:rsidRPr="00D046E5">
        <w:rPr>
          <w:rFonts w:ascii="Arial" w:eastAsia="Times New Roman" w:hAnsi="Arial" w:cs="Arial"/>
          <w:color w:val="2D2D2D"/>
          <w:sz w:val="19"/>
          <w:szCs w:val="19"/>
          <w:lang w:eastAsia="ru-RU"/>
        </w:rPr>
        <w:br/>
      </w:r>
      <w:r w:rsidRPr="00D046E5">
        <w:rPr>
          <w:rFonts w:ascii="Arial" w:eastAsia="Times New Roman" w:hAnsi="Arial" w:cs="Arial"/>
          <w:color w:val="2D2D2D"/>
          <w:sz w:val="19"/>
          <w:szCs w:val="19"/>
          <w:lang w:eastAsia="ru-RU"/>
        </w:rPr>
        <w:br/>
      </w:r>
      <w:r w:rsidRPr="00D046E5">
        <w:rPr>
          <w:rFonts w:ascii="Arial" w:eastAsia="Times New Roman" w:hAnsi="Arial" w:cs="Arial"/>
          <w:color w:val="2D2D2D"/>
          <w:sz w:val="19"/>
          <w:szCs w:val="19"/>
          <w:lang w:eastAsia="ru-RU"/>
        </w:rPr>
        <w:br/>
        <w:t>Время высушивания отсчитывают с момента восстановления заданной температуры после загрузки шкафа.</w:t>
      </w:r>
      <w:r w:rsidRPr="00D046E5">
        <w:rPr>
          <w:rFonts w:ascii="Arial" w:eastAsia="Times New Roman" w:hAnsi="Arial" w:cs="Arial"/>
          <w:color w:val="2D2D2D"/>
          <w:sz w:val="19"/>
          <w:szCs w:val="19"/>
          <w:lang w:eastAsia="ru-RU"/>
        </w:rPr>
        <w:br/>
      </w:r>
    </w:p>
    <w:p w:rsidR="00D046E5" w:rsidRPr="00D046E5" w:rsidRDefault="00D046E5" w:rsidP="00D046E5">
      <w:pPr>
        <w:shd w:val="clear" w:color="auto" w:fill="FFFFFF"/>
        <w:spacing w:after="0" w:line="285" w:lineRule="atLeast"/>
        <w:textAlignment w:val="baseline"/>
        <w:rPr>
          <w:rFonts w:ascii="Arial" w:eastAsia="Times New Roman" w:hAnsi="Arial" w:cs="Arial"/>
          <w:color w:val="2D2D2D"/>
          <w:sz w:val="19"/>
          <w:szCs w:val="19"/>
          <w:lang w:eastAsia="ru-RU"/>
        </w:rPr>
      </w:pPr>
      <w:r w:rsidRPr="00D046E5">
        <w:rPr>
          <w:rFonts w:ascii="Arial" w:eastAsia="Times New Roman" w:hAnsi="Arial" w:cs="Arial"/>
          <w:color w:val="2D2D2D"/>
          <w:sz w:val="19"/>
          <w:szCs w:val="19"/>
          <w:lang w:eastAsia="ru-RU"/>
        </w:rPr>
        <w:t>4.5, 4.6. (Измененная редакция, Изм. N 1).</w:t>
      </w:r>
      <w:r w:rsidRPr="00D046E5">
        <w:rPr>
          <w:rFonts w:ascii="Arial" w:eastAsia="Times New Roman" w:hAnsi="Arial" w:cs="Arial"/>
          <w:color w:val="2D2D2D"/>
          <w:sz w:val="19"/>
          <w:szCs w:val="19"/>
          <w:lang w:eastAsia="ru-RU"/>
        </w:rPr>
        <w:br/>
      </w:r>
    </w:p>
    <w:p w:rsidR="00D046E5" w:rsidRPr="00D046E5" w:rsidRDefault="00D046E5" w:rsidP="00D046E5">
      <w:pPr>
        <w:shd w:val="clear" w:color="auto" w:fill="FFFFFF"/>
        <w:spacing w:after="0" w:line="285" w:lineRule="atLeast"/>
        <w:textAlignment w:val="baseline"/>
        <w:rPr>
          <w:rFonts w:ascii="Arial" w:eastAsia="Times New Roman" w:hAnsi="Arial" w:cs="Arial"/>
          <w:color w:val="2D2D2D"/>
          <w:sz w:val="19"/>
          <w:szCs w:val="19"/>
          <w:lang w:eastAsia="ru-RU"/>
        </w:rPr>
      </w:pPr>
      <w:r w:rsidRPr="00D046E5">
        <w:rPr>
          <w:rFonts w:ascii="Arial" w:eastAsia="Times New Roman" w:hAnsi="Arial" w:cs="Arial"/>
          <w:color w:val="2D2D2D"/>
          <w:sz w:val="19"/>
          <w:szCs w:val="19"/>
          <w:lang w:eastAsia="ru-RU"/>
        </w:rPr>
        <w:t>4.7. По окончании установленного времени высушивания бюксы с навесками вынимают из сушильного шкафа тигельными щипцами, закрывают крышками и ставят для охлаждения на 8-10 мин на металлическую плиту или на 15-20 мин в эксикатор. После охлаждения (но не позже чем через 30 мин) бюксы взвешивают вместе с крышками до сотых долей грамма.</w:t>
      </w:r>
      <w:r w:rsidRPr="00D046E5">
        <w:rPr>
          <w:rFonts w:ascii="Arial" w:eastAsia="Times New Roman" w:hAnsi="Arial" w:cs="Arial"/>
          <w:color w:val="2D2D2D"/>
          <w:sz w:val="19"/>
          <w:szCs w:val="19"/>
          <w:lang w:eastAsia="ru-RU"/>
        </w:rPr>
        <w:br/>
      </w:r>
    </w:p>
    <w:p w:rsidR="00D046E5" w:rsidRPr="00D046E5" w:rsidRDefault="00D046E5" w:rsidP="00D046E5">
      <w:pPr>
        <w:shd w:val="clear" w:color="auto" w:fill="FFFFFF"/>
        <w:spacing w:after="0" w:line="285" w:lineRule="atLeast"/>
        <w:textAlignment w:val="baseline"/>
        <w:rPr>
          <w:rFonts w:ascii="Arial" w:eastAsia="Times New Roman" w:hAnsi="Arial" w:cs="Arial"/>
          <w:color w:val="2D2D2D"/>
          <w:sz w:val="19"/>
          <w:szCs w:val="19"/>
          <w:lang w:eastAsia="ru-RU"/>
        </w:rPr>
      </w:pPr>
      <w:r w:rsidRPr="00D046E5">
        <w:rPr>
          <w:rFonts w:ascii="Arial" w:eastAsia="Times New Roman" w:hAnsi="Arial" w:cs="Arial"/>
          <w:b/>
          <w:bCs/>
          <w:color w:val="2D2D2D"/>
          <w:sz w:val="19"/>
          <w:szCs w:val="19"/>
          <w:lang w:eastAsia="ru-RU"/>
        </w:rPr>
        <w:t>4.8. Определение влажности семян с предварительным подсушиванием</w:t>
      </w:r>
      <w:r w:rsidRPr="00D046E5">
        <w:rPr>
          <w:rFonts w:ascii="Arial" w:eastAsia="Times New Roman" w:hAnsi="Arial" w:cs="Arial"/>
          <w:color w:val="2D2D2D"/>
          <w:sz w:val="19"/>
          <w:szCs w:val="19"/>
          <w:lang w:eastAsia="ru-RU"/>
        </w:rPr>
        <w:br/>
      </w:r>
    </w:p>
    <w:p w:rsidR="00D046E5" w:rsidRPr="00D046E5" w:rsidRDefault="00D046E5" w:rsidP="00D046E5">
      <w:pPr>
        <w:shd w:val="clear" w:color="auto" w:fill="FFFFFF"/>
        <w:spacing w:after="0" w:line="285" w:lineRule="atLeast"/>
        <w:textAlignment w:val="baseline"/>
        <w:rPr>
          <w:rFonts w:ascii="Arial" w:eastAsia="Times New Roman" w:hAnsi="Arial" w:cs="Arial"/>
          <w:color w:val="2D2D2D"/>
          <w:sz w:val="19"/>
          <w:szCs w:val="19"/>
          <w:lang w:eastAsia="ru-RU"/>
        </w:rPr>
      </w:pPr>
      <w:r w:rsidRPr="00D046E5">
        <w:rPr>
          <w:rFonts w:ascii="Arial" w:eastAsia="Times New Roman" w:hAnsi="Arial" w:cs="Arial"/>
          <w:color w:val="2D2D2D"/>
          <w:sz w:val="19"/>
          <w:szCs w:val="19"/>
          <w:lang w:eastAsia="ru-RU"/>
        </w:rPr>
        <w:t>4.8.1. Для семян зерновых и зернобобовых культур с влажностью более 18%, сои более 16%, а люпина однолетнего, клещевины и арахиса обрушенного при любой исходной влажности применяют двухступенчатую сушку, включающую предварительное и основное высушивание. Необходимость предварительного подсушивания семян устанавливают, определяя влажность электрическим влагомером.</w:t>
      </w:r>
      <w:r w:rsidRPr="00D046E5">
        <w:rPr>
          <w:rFonts w:ascii="Arial" w:eastAsia="Times New Roman" w:hAnsi="Arial" w:cs="Arial"/>
          <w:color w:val="2D2D2D"/>
          <w:sz w:val="19"/>
          <w:szCs w:val="19"/>
          <w:lang w:eastAsia="ru-RU"/>
        </w:rPr>
        <w:br/>
      </w:r>
    </w:p>
    <w:p w:rsidR="00D046E5" w:rsidRPr="00D046E5" w:rsidRDefault="00D046E5" w:rsidP="00D046E5">
      <w:pPr>
        <w:shd w:val="clear" w:color="auto" w:fill="FFFFFF"/>
        <w:spacing w:after="0" w:line="285" w:lineRule="atLeast"/>
        <w:textAlignment w:val="baseline"/>
        <w:rPr>
          <w:rFonts w:ascii="Arial" w:eastAsia="Times New Roman" w:hAnsi="Arial" w:cs="Arial"/>
          <w:color w:val="2D2D2D"/>
          <w:sz w:val="19"/>
          <w:szCs w:val="19"/>
          <w:lang w:eastAsia="ru-RU"/>
        </w:rPr>
      </w:pPr>
      <w:r w:rsidRPr="00D046E5">
        <w:rPr>
          <w:rFonts w:ascii="Arial" w:eastAsia="Times New Roman" w:hAnsi="Arial" w:cs="Arial"/>
          <w:color w:val="2D2D2D"/>
          <w:sz w:val="19"/>
          <w:szCs w:val="19"/>
          <w:lang w:eastAsia="ru-RU"/>
        </w:rPr>
        <w:t>4.8.2. Из отобранных в соответствии с пп.4.1 и 4.2 семян отвешивают 20 г, помещают их в сетчатую бюксу, закрывают сетчатой крышкой и подсушивают в соответствии с требованиями, указанными в табл.3.</w:t>
      </w:r>
      <w:r w:rsidRPr="00D046E5">
        <w:rPr>
          <w:rFonts w:ascii="Arial" w:eastAsia="Times New Roman" w:hAnsi="Arial" w:cs="Arial"/>
          <w:color w:val="2D2D2D"/>
          <w:sz w:val="19"/>
          <w:szCs w:val="19"/>
          <w:lang w:eastAsia="ru-RU"/>
        </w:rPr>
        <w:br/>
      </w:r>
      <w:r w:rsidRPr="00D046E5">
        <w:rPr>
          <w:rFonts w:ascii="Arial" w:eastAsia="Times New Roman" w:hAnsi="Arial" w:cs="Arial"/>
          <w:color w:val="2D2D2D"/>
          <w:sz w:val="19"/>
          <w:szCs w:val="19"/>
          <w:lang w:eastAsia="ru-RU"/>
        </w:rPr>
        <w:br/>
      </w:r>
    </w:p>
    <w:p w:rsidR="00D046E5" w:rsidRPr="00D046E5" w:rsidRDefault="00D046E5" w:rsidP="00D046E5">
      <w:pPr>
        <w:shd w:val="clear" w:color="auto" w:fill="FFFFFF"/>
        <w:spacing w:after="0" w:line="285" w:lineRule="atLeast"/>
        <w:jc w:val="right"/>
        <w:textAlignment w:val="baseline"/>
        <w:rPr>
          <w:rFonts w:ascii="Arial" w:eastAsia="Times New Roman" w:hAnsi="Arial" w:cs="Arial"/>
          <w:color w:val="2D2D2D"/>
          <w:sz w:val="19"/>
          <w:szCs w:val="19"/>
          <w:lang w:eastAsia="ru-RU"/>
        </w:rPr>
      </w:pPr>
      <w:r w:rsidRPr="00D046E5">
        <w:rPr>
          <w:rFonts w:ascii="Arial" w:eastAsia="Times New Roman" w:hAnsi="Arial" w:cs="Arial"/>
          <w:color w:val="2D2D2D"/>
          <w:sz w:val="19"/>
          <w:szCs w:val="19"/>
          <w:lang w:eastAsia="ru-RU"/>
        </w:rPr>
        <w:t>Таблица 3</w:t>
      </w:r>
    </w:p>
    <w:tbl>
      <w:tblPr>
        <w:tblW w:w="0" w:type="auto"/>
        <w:tblCellMar>
          <w:left w:w="0" w:type="dxa"/>
          <w:right w:w="0" w:type="dxa"/>
        </w:tblCellMar>
        <w:tblLook w:val="04A0"/>
      </w:tblPr>
      <w:tblGrid>
        <w:gridCol w:w="5200"/>
        <w:gridCol w:w="2009"/>
        <w:gridCol w:w="2146"/>
      </w:tblGrid>
      <w:tr w:rsidR="00D046E5" w:rsidRPr="00D046E5" w:rsidTr="00D046E5">
        <w:trPr>
          <w:trHeight w:val="15"/>
        </w:trPr>
        <w:tc>
          <w:tcPr>
            <w:tcW w:w="6468" w:type="dxa"/>
            <w:hideMark/>
          </w:tcPr>
          <w:p w:rsidR="00D046E5" w:rsidRPr="00D046E5" w:rsidRDefault="00D046E5" w:rsidP="00D046E5">
            <w:pPr>
              <w:spacing w:after="0" w:line="240" w:lineRule="auto"/>
              <w:rPr>
                <w:rFonts w:ascii="Times New Roman" w:eastAsia="Times New Roman" w:hAnsi="Times New Roman" w:cs="Times New Roman"/>
                <w:sz w:val="2"/>
                <w:szCs w:val="24"/>
                <w:lang w:eastAsia="ru-RU"/>
              </w:rPr>
            </w:pPr>
          </w:p>
        </w:tc>
        <w:tc>
          <w:tcPr>
            <w:tcW w:w="2218" w:type="dxa"/>
            <w:hideMark/>
          </w:tcPr>
          <w:p w:rsidR="00D046E5" w:rsidRPr="00D046E5" w:rsidRDefault="00D046E5" w:rsidP="00D046E5">
            <w:pPr>
              <w:spacing w:after="0" w:line="240" w:lineRule="auto"/>
              <w:rPr>
                <w:rFonts w:ascii="Times New Roman" w:eastAsia="Times New Roman" w:hAnsi="Times New Roman" w:cs="Times New Roman"/>
                <w:sz w:val="2"/>
                <w:szCs w:val="24"/>
                <w:lang w:eastAsia="ru-RU"/>
              </w:rPr>
            </w:pPr>
          </w:p>
        </w:tc>
        <w:tc>
          <w:tcPr>
            <w:tcW w:w="2402" w:type="dxa"/>
            <w:hideMark/>
          </w:tcPr>
          <w:p w:rsidR="00D046E5" w:rsidRPr="00D046E5" w:rsidRDefault="00D046E5" w:rsidP="00D046E5">
            <w:pPr>
              <w:spacing w:after="0" w:line="240" w:lineRule="auto"/>
              <w:rPr>
                <w:rFonts w:ascii="Times New Roman" w:eastAsia="Times New Roman" w:hAnsi="Times New Roman" w:cs="Times New Roman"/>
                <w:sz w:val="2"/>
                <w:szCs w:val="24"/>
                <w:lang w:eastAsia="ru-RU"/>
              </w:rPr>
            </w:pPr>
          </w:p>
        </w:tc>
      </w:tr>
      <w:tr w:rsidR="00D046E5" w:rsidRPr="00D046E5" w:rsidTr="00D046E5">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jc w:val="center"/>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t>Наименование культуры</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jc w:val="center"/>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t>Температура подсушивания, °С</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jc w:val="center"/>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t>Время подсушивания, мин</w:t>
            </w:r>
          </w:p>
        </w:tc>
      </w:tr>
      <w:tr w:rsidR="00D046E5" w:rsidRPr="00D046E5" w:rsidTr="00D046E5">
        <w:tc>
          <w:tcPr>
            <w:tcW w:w="646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t>1. Пшеница, рожь, тритикале, ячмень, овес, гречиха, вика</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jc w:val="center"/>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t>120</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jc w:val="center"/>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t>15</w:t>
            </w:r>
          </w:p>
        </w:tc>
      </w:tr>
      <w:tr w:rsidR="00D046E5" w:rsidRPr="00D046E5" w:rsidTr="00D046E5">
        <w:tc>
          <w:tcPr>
            <w:tcW w:w="646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t xml:space="preserve">2. Зерновые и зернобобовые (кроме перечисленных в </w:t>
            </w:r>
            <w:r w:rsidRPr="00D046E5">
              <w:rPr>
                <w:rFonts w:ascii="Times New Roman" w:eastAsia="Times New Roman" w:hAnsi="Times New Roman" w:cs="Times New Roman"/>
                <w:color w:val="2D2D2D"/>
                <w:sz w:val="19"/>
                <w:szCs w:val="19"/>
                <w:lang w:eastAsia="ru-RU"/>
              </w:rPr>
              <w:lastRenderedPageBreak/>
              <w:t>подпункте 1), люпин однолетний, соя, клещевина, арахис обрушенный</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jc w:val="center"/>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lastRenderedPageBreak/>
              <w:t>105</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jc w:val="center"/>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t>30</w:t>
            </w:r>
          </w:p>
        </w:tc>
      </w:tr>
    </w:tbl>
    <w:p w:rsidR="00D046E5" w:rsidRPr="00D046E5" w:rsidRDefault="00D046E5" w:rsidP="00D046E5">
      <w:pPr>
        <w:shd w:val="clear" w:color="auto" w:fill="FFFFFF"/>
        <w:spacing w:after="0" w:line="285" w:lineRule="atLeast"/>
        <w:textAlignment w:val="baseline"/>
        <w:rPr>
          <w:rFonts w:ascii="Arial" w:eastAsia="Times New Roman" w:hAnsi="Arial" w:cs="Arial"/>
          <w:color w:val="2D2D2D"/>
          <w:sz w:val="19"/>
          <w:szCs w:val="19"/>
          <w:lang w:eastAsia="ru-RU"/>
        </w:rPr>
      </w:pPr>
      <w:r w:rsidRPr="00D046E5">
        <w:rPr>
          <w:rFonts w:ascii="Arial" w:eastAsia="Times New Roman" w:hAnsi="Arial" w:cs="Arial"/>
          <w:color w:val="2D2D2D"/>
          <w:sz w:val="19"/>
          <w:szCs w:val="19"/>
          <w:lang w:eastAsia="ru-RU"/>
        </w:rPr>
        <w:lastRenderedPageBreak/>
        <w:br/>
      </w:r>
    </w:p>
    <w:p w:rsidR="00D046E5" w:rsidRPr="00D046E5" w:rsidRDefault="00D046E5" w:rsidP="00D046E5">
      <w:pPr>
        <w:shd w:val="clear" w:color="auto" w:fill="FFFFFF"/>
        <w:spacing w:after="0" w:line="285" w:lineRule="atLeast"/>
        <w:textAlignment w:val="baseline"/>
        <w:rPr>
          <w:rFonts w:ascii="Arial" w:eastAsia="Times New Roman" w:hAnsi="Arial" w:cs="Arial"/>
          <w:color w:val="2D2D2D"/>
          <w:sz w:val="19"/>
          <w:szCs w:val="19"/>
          <w:lang w:eastAsia="ru-RU"/>
        </w:rPr>
      </w:pPr>
      <w:r w:rsidRPr="00D046E5">
        <w:rPr>
          <w:rFonts w:ascii="Arial" w:eastAsia="Times New Roman" w:hAnsi="Arial" w:cs="Arial"/>
          <w:color w:val="2D2D2D"/>
          <w:sz w:val="19"/>
          <w:szCs w:val="19"/>
          <w:lang w:eastAsia="ru-RU"/>
        </w:rPr>
        <w:t>4.8.3. Подсушенные семена после охлаждения в течение 5 мин на охладителе или в течение 10-15 мин на металлической плите пересыпают в чашку весов и взвешивают до сотых долей грамма, а затем размалывают, как указано в п.4.3.</w:t>
      </w:r>
      <w:r w:rsidRPr="00D046E5">
        <w:rPr>
          <w:rFonts w:ascii="Arial" w:eastAsia="Times New Roman" w:hAnsi="Arial" w:cs="Arial"/>
          <w:color w:val="2D2D2D"/>
          <w:sz w:val="19"/>
          <w:szCs w:val="19"/>
          <w:lang w:eastAsia="ru-RU"/>
        </w:rPr>
        <w:br/>
      </w:r>
    </w:p>
    <w:p w:rsidR="00D046E5" w:rsidRPr="00D046E5" w:rsidRDefault="00D046E5" w:rsidP="00D046E5">
      <w:pPr>
        <w:shd w:val="clear" w:color="auto" w:fill="FFFFFF"/>
        <w:spacing w:after="0" w:line="285" w:lineRule="atLeast"/>
        <w:textAlignment w:val="baseline"/>
        <w:rPr>
          <w:rFonts w:ascii="Arial" w:eastAsia="Times New Roman" w:hAnsi="Arial" w:cs="Arial"/>
          <w:color w:val="2D2D2D"/>
          <w:sz w:val="19"/>
          <w:szCs w:val="19"/>
          <w:lang w:eastAsia="ru-RU"/>
        </w:rPr>
      </w:pPr>
      <w:r w:rsidRPr="00D046E5">
        <w:rPr>
          <w:rFonts w:ascii="Arial" w:eastAsia="Times New Roman" w:hAnsi="Arial" w:cs="Arial"/>
          <w:color w:val="2D2D2D"/>
          <w:sz w:val="19"/>
          <w:szCs w:val="19"/>
          <w:lang w:eastAsia="ru-RU"/>
        </w:rPr>
        <w:t>4.8.4. Из размолотых семян отвешивают в алюминиевые бюксы две навески массой по 5,00 г и анализ проводят, как указано в пп.4.6 и 4.7.</w:t>
      </w:r>
      <w:r w:rsidRPr="00D046E5">
        <w:rPr>
          <w:rFonts w:ascii="Arial" w:eastAsia="Times New Roman" w:hAnsi="Arial" w:cs="Arial"/>
          <w:color w:val="2D2D2D"/>
          <w:sz w:val="19"/>
          <w:szCs w:val="19"/>
          <w:lang w:eastAsia="ru-RU"/>
        </w:rPr>
        <w:br/>
      </w:r>
    </w:p>
    <w:p w:rsidR="00D046E5" w:rsidRPr="00D046E5" w:rsidRDefault="00D046E5" w:rsidP="00D046E5">
      <w:pPr>
        <w:shd w:val="clear" w:color="auto" w:fill="FFFFFF"/>
        <w:spacing w:after="0" w:line="285" w:lineRule="atLeast"/>
        <w:textAlignment w:val="baseline"/>
        <w:rPr>
          <w:rFonts w:ascii="Arial" w:eastAsia="Times New Roman" w:hAnsi="Arial" w:cs="Arial"/>
          <w:color w:val="2D2D2D"/>
          <w:sz w:val="19"/>
          <w:szCs w:val="19"/>
          <w:lang w:eastAsia="ru-RU"/>
        </w:rPr>
      </w:pPr>
      <w:r w:rsidRPr="00D046E5">
        <w:rPr>
          <w:rFonts w:ascii="Arial" w:eastAsia="Times New Roman" w:hAnsi="Arial" w:cs="Arial"/>
          <w:b/>
          <w:bCs/>
          <w:color w:val="2D2D2D"/>
          <w:sz w:val="19"/>
          <w:szCs w:val="19"/>
          <w:lang w:eastAsia="ru-RU"/>
        </w:rPr>
        <w:t>4.9. Определение влажности необрушенных семян арахиса</w:t>
      </w:r>
      <w:r w:rsidRPr="00D046E5">
        <w:rPr>
          <w:rFonts w:ascii="Arial" w:eastAsia="Times New Roman" w:hAnsi="Arial" w:cs="Arial"/>
          <w:color w:val="2D2D2D"/>
          <w:sz w:val="19"/>
          <w:szCs w:val="19"/>
          <w:lang w:eastAsia="ru-RU"/>
        </w:rPr>
        <w:br/>
      </w:r>
    </w:p>
    <w:p w:rsidR="00D046E5" w:rsidRPr="00D046E5" w:rsidRDefault="00D046E5" w:rsidP="00D046E5">
      <w:pPr>
        <w:shd w:val="clear" w:color="auto" w:fill="FFFFFF"/>
        <w:spacing w:after="0" w:line="285" w:lineRule="atLeast"/>
        <w:textAlignment w:val="baseline"/>
        <w:rPr>
          <w:rFonts w:ascii="Arial" w:eastAsia="Times New Roman" w:hAnsi="Arial" w:cs="Arial"/>
          <w:color w:val="2D2D2D"/>
          <w:sz w:val="19"/>
          <w:szCs w:val="19"/>
          <w:lang w:eastAsia="ru-RU"/>
        </w:rPr>
      </w:pPr>
      <w:r w:rsidRPr="00D046E5">
        <w:rPr>
          <w:rFonts w:ascii="Arial" w:eastAsia="Times New Roman" w:hAnsi="Arial" w:cs="Arial"/>
          <w:color w:val="2D2D2D"/>
          <w:sz w:val="19"/>
          <w:szCs w:val="19"/>
          <w:lang w:eastAsia="ru-RU"/>
        </w:rPr>
        <w:t>4.9.1. Для определения влажности необрушенного арахиса из отобранных по пп.4.1 и 4.2 семян отвешивают 11-12 г, снимают с них плодовые оболочки и размалывают, а каждое семя разрезают на 8-12 частей. Из смеси измельченных семян и плодовых оболочек отвешивают в алюминиевые бюксы две навески массой по 5,00 г каждая и анализ проводят, как указано в пп.4.6 и 4.7.</w:t>
      </w:r>
      <w:r w:rsidRPr="00D046E5">
        <w:rPr>
          <w:rFonts w:ascii="Arial" w:eastAsia="Times New Roman" w:hAnsi="Arial" w:cs="Arial"/>
          <w:color w:val="2D2D2D"/>
          <w:sz w:val="19"/>
          <w:szCs w:val="19"/>
          <w:lang w:eastAsia="ru-RU"/>
        </w:rPr>
        <w:br/>
      </w:r>
    </w:p>
    <w:p w:rsidR="00D046E5" w:rsidRPr="00D046E5" w:rsidRDefault="00D046E5" w:rsidP="00D046E5">
      <w:pPr>
        <w:shd w:val="clear" w:color="auto" w:fill="FFFFFF"/>
        <w:spacing w:after="0" w:line="285" w:lineRule="atLeast"/>
        <w:textAlignment w:val="baseline"/>
        <w:rPr>
          <w:rFonts w:ascii="Arial" w:eastAsia="Times New Roman" w:hAnsi="Arial" w:cs="Arial"/>
          <w:color w:val="2D2D2D"/>
          <w:sz w:val="19"/>
          <w:szCs w:val="19"/>
          <w:lang w:eastAsia="ru-RU"/>
        </w:rPr>
      </w:pPr>
      <w:r w:rsidRPr="00D046E5">
        <w:rPr>
          <w:rFonts w:ascii="Arial" w:eastAsia="Times New Roman" w:hAnsi="Arial" w:cs="Arial"/>
          <w:b/>
          <w:bCs/>
          <w:color w:val="2D2D2D"/>
          <w:sz w:val="19"/>
          <w:szCs w:val="19"/>
          <w:lang w:eastAsia="ru-RU"/>
        </w:rPr>
        <w:t>4.10. Определение влажности стержней початков кукурузы</w:t>
      </w:r>
      <w:r w:rsidRPr="00D046E5">
        <w:rPr>
          <w:rFonts w:ascii="Arial" w:eastAsia="Times New Roman" w:hAnsi="Arial" w:cs="Arial"/>
          <w:color w:val="2D2D2D"/>
          <w:sz w:val="19"/>
          <w:szCs w:val="19"/>
          <w:lang w:eastAsia="ru-RU"/>
        </w:rPr>
        <w:br/>
      </w:r>
    </w:p>
    <w:p w:rsidR="00D046E5" w:rsidRPr="00D046E5" w:rsidRDefault="00D046E5" w:rsidP="00D046E5">
      <w:pPr>
        <w:shd w:val="clear" w:color="auto" w:fill="FFFFFF"/>
        <w:spacing w:after="0" w:line="285" w:lineRule="atLeast"/>
        <w:textAlignment w:val="baseline"/>
        <w:rPr>
          <w:rFonts w:ascii="Arial" w:eastAsia="Times New Roman" w:hAnsi="Arial" w:cs="Arial"/>
          <w:color w:val="2D2D2D"/>
          <w:sz w:val="19"/>
          <w:szCs w:val="19"/>
          <w:lang w:eastAsia="ru-RU"/>
        </w:rPr>
      </w:pPr>
      <w:r w:rsidRPr="00D046E5">
        <w:rPr>
          <w:rFonts w:ascii="Arial" w:eastAsia="Times New Roman" w:hAnsi="Arial" w:cs="Arial"/>
          <w:color w:val="2D2D2D"/>
          <w:sz w:val="19"/>
          <w:szCs w:val="19"/>
          <w:lang w:eastAsia="ru-RU"/>
        </w:rPr>
        <w:t>4.10.1. При необходимости определения влажности стержней початков кукурузы из средней пробы стержней отбирают после перемешивания 20-25 г кусочков и разрезают их на мелкие части. Далее анализ проводят как указано в пп.4.5-4.7.</w:t>
      </w:r>
      <w:r w:rsidRPr="00D046E5">
        <w:rPr>
          <w:rFonts w:ascii="Arial" w:eastAsia="Times New Roman" w:hAnsi="Arial" w:cs="Arial"/>
          <w:color w:val="2D2D2D"/>
          <w:sz w:val="19"/>
          <w:szCs w:val="19"/>
          <w:lang w:eastAsia="ru-RU"/>
        </w:rPr>
        <w:br/>
      </w:r>
      <w:r w:rsidRPr="00D046E5">
        <w:rPr>
          <w:rFonts w:ascii="Arial" w:eastAsia="Times New Roman" w:hAnsi="Arial" w:cs="Arial"/>
          <w:color w:val="2D2D2D"/>
          <w:sz w:val="19"/>
          <w:szCs w:val="19"/>
          <w:lang w:eastAsia="ru-RU"/>
        </w:rPr>
        <w:br/>
        <w:t>(Измененная редакция, Изм. N 1).</w:t>
      </w:r>
      <w:r w:rsidRPr="00D046E5">
        <w:rPr>
          <w:rFonts w:ascii="Arial" w:eastAsia="Times New Roman" w:hAnsi="Arial" w:cs="Arial"/>
          <w:color w:val="2D2D2D"/>
          <w:sz w:val="19"/>
          <w:szCs w:val="19"/>
          <w:lang w:eastAsia="ru-RU"/>
        </w:rPr>
        <w:br/>
      </w:r>
    </w:p>
    <w:p w:rsidR="00D046E5" w:rsidRPr="00D046E5" w:rsidRDefault="00D046E5" w:rsidP="00D046E5">
      <w:pPr>
        <w:shd w:val="clear" w:color="auto" w:fill="FFFFFF"/>
        <w:spacing w:after="0" w:line="285" w:lineRule="atLeast"/>
        <w:textAlignment w:val="baseline"/>
        <w:rPr>
          <w:rFonts w:ascii="Arial" w:eastAsia="Times New Roman" w:hAnsi="Arial" w:cs="Arial"/>
          <w:color w:val="2D2D2D"/>
          <w:sz w:val="19"/>
          <w:szCs w:val="19"/>
          <w:lang w:eastAsia="ru-RU"/>
        </w:rPr>
      </w:pPr>
      <w:r w:rsidRPr="00D046E5">
        <w:rPr>
          <w:rFonts w:ascii="Arial" w:eastAsia="Times New Roman" w:hAnsi="Arial" w:cs="Arial"/>
          <w:color w:val="2D2D2D"/>
          <w:sz w:val="19"/>
          <w:szCs w:val="19"/>
          <w:lang w:eastAsia="ru-RU"/>
        </w:rPr>
        <w:t>4.11. Для ориентировочного определения влажности семян, а также при технологическом контроле влажности в процессе уборки, послеуборочной обработки и хранения семян допустимо применение электрических влагомеров в соответствии с инструкцией по их использованию.</w:t>
      </w:r>
      <w:r w:rsidRPr="00D046E5">
        <w:rPr>
          <w:rFonts w:ascii="Arial" w:eastAsia="Times New Roman" w:hAnsi="Arial" w:cs="Arial"/>
          <w:color w:val="2D2D2D"/>
          <w:sz w:val="19"/>
          <w:szCs w:val="19"/>
          <w:lang w:eastAsia="ru-RU"/>
        </w:rPr>
        <w:br/>
      </w:r>
      <w:r w:rsidRPr="00D046E5">
        <w:rPr>
          <w:rFonts w:ascii="Arial" w:eastAsia="Times New Roman" w:hAnsi="Arial" w:cs="Arial"/>
          <w:color w:val="2D2D2D"/>
          <w:sz w:val="19"/>
          <w:szCs w:val="19"/>
          <w:lang w:eastAsia="ru-RU"/>
        </w:rPr>
        <w:br/>
      </w:r>
    </w:p>
    <w:p w:rsidR="00D046E5" w:rsidRPr="00D046E5" w:rsidRDefault="00D046E5" w:rsidP="00D046E5">
      <w:pPr>
        <w:shd w:val="clear" w:color="auto" w:fill="FFFFFF"/>
        <w:spacing w:before="340" w:after="204" w:line="240" w:lineRule="auto"/>
        <w:jc w:val="center"/>
        <w:textAlignment w:val="baseline"/>
        <w:outlineLvl w:val="1"/>
        <w:rPr>
          <w:rFonts w:ascii="Arial" w:eastAsia="Times New Roman" w:hAnsi="Arial" w:cs="Arial"/>
          <w:color w:val="3C3C3C"/>
          <w:sz w:val="27"/>
          <w:szCs w:val="27"/>
          <w:lang w:eastAsia="ru-RU"/>
        </w:rPr>
      </w:pPr>
      <w:r w:rsidRPr="00D046E5">
        <w:rPr>
          <w:rFonts w:ascii="Arial" w:eastAsia="Times New Roman" w:hAnsi="Arial" w:cs="Arial"/>
          <w:color w:val="3C3C3C"/>
          <w:sz w:val="27"/>
          <w:szCs w:val="27"/>
          <w:lang w:eastAsia="ru-RU"/>
        </w:rPr>
        <w:t>5. ОБРАБОТКА РЕЗУЛЬТАТОВ</w:t>
      </w:r>
    </w:p>
    <w:p w:rsidR="00D046E5" w:rsidRPr="00D046E5" w:rsidRDefault="00D046E5" w:rsidP="00D046E5">
      <w:pPr>
        <w:shd w:val="clear" w:color="auto" w:fill="FFFFFF"/>
        <w:spacing w:after="0" w:line="285" w:lineRule="atLeast"/>
        <w:textAlignment w:val="baseline"/>
        <w:rPr>
          <w:rFonts w:ascii="Arial" w:eastAsia="Times New Roman" w:hAnsi="Arial" w:cs="Arial"/>
          <w:color w:val="2D2D2D"/>
          <w:sz w:val="19"/>
          <w:szCs w:val="19"/>
          <w:lang w:eastAsia="ru-RU"/>
        </w:rPr>
      </w:pPr>
      <w:r w:rsidRPr="00D046E5">
        <w:rPr>
          <w:rFonts w:ascii="Arial" w:eastAsia="Times New Roman" w:hAnsi="Arial" w:cs="Arial"/>
          <w:color w:val="2D2D2D"/>
          <w:sz w:val="19"/>
          <w:szCs w:val="19"/>
          <w:lang w:eastAsia="ru-RU"/>
        </w:rPr>
        <w:t>5.1. По результатам взвешиваний каждой навески до и после высушивания определяют потерю влаги семенами, которую вычисляют в процентах.</w:t>
      </w:r>
      <w:r w:rsidRPr="00D046E5">
        <w:rPr>
          <w:rFonts w:ascii="Arial" w:eastAsia="Times New Roman" w:hAnsi="Arial" w:cs="Arial"/>
          <w:color w:val="2D2D2D"/>
          <w:sz w:val="19"/>
          <w:szCs w:val="19"/>
          <w:lang w:eastAsia="ru-RU"/>
        </w:rPr>
        <w:br/>
      </w:r>
    </w:p>
    <w:p w:rsidR="00D046E5" w:rsidRPr="00D046E5" w:rsidRDefault="00D046E5" w:rsidP="00D046E5">
      <w:pPr>
        <w:shd w:val="clear" w:color="auto" w:fill="FFFFFF"/>
        <w:spacing w:after="0" w:line="285" w:lineRule="atLeast"/>
        <w:textAlignment w:val="baseline"/>
        <w:rPr>
          <w:rFonts w:ascii="Arial" w:eastAsia="Times New Roman" w:hAnsi="Arial" w:cs="Arial"/>
          <w:color w:val="2D2D2D"/>
          <w:sz w:val="19"/>
          <w:szCs w:val="19"/>
          <w:lang w:eastAsia="ru-RU"/>
        </w:rPr>
      </w:pPr>
      <w:r w:rsidRPr="00D046E5">
        <w:rPr>
          <w:rFonts w:ascii="Arial" w:eastAsia="Times New Roman" w:hAnsi="Arial" w:cs="Arial"/>
          <w:color w:val="2D2D2D"/>
          <w:sz w:val="19"/>
          <w:szCs w:val="19"/>
          <w:lang w:eastAsia="ru-RU"/>
        </w:rPr>
        <w:t>5.2. Влажность семян при одноступенчатом высушивании (</w:t>
      </w:r>
      <w:r w:rsidRPr="00D046E5">
        <w:rPr>
          <w:rFonts w:ascii="Arial" w:eastAsia="Times New Roman" w:hAnsi="Arial" w:cs="Arial"/>
          <w:color w:val="2D2D2D"/>
          <w:sz w:val="19"/>
          <w:szCs w:val="19"/>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12041-82 Семена сельскохозяйственных культур. Метод определения влажности (с Изменением N 1)" style="width:15.75pt;height:17.25pt"/>
        </w:pict>
      </w:r>
      <w:r w:rsidRPr="00D046E5">
        <w:rPr>
          <w:rFonts w:ascii="Arial" w:eastAsia="Times New Roman" w:hAnsi="Arial" w:cs="Arial"/>
          <w:color w:val="2D2D2D"/>
          <w:sz w:val="19"/>
          <w:szCs w:val="19"/>
          <w:lang w:eastAsia="ru-RU"/>
        </w:rPr>
        <w:t>) в процентах вычисляют по каждой навеске по формуле</w:t>
      </w:r>
      <w:r w:rsidRPr="00D046E5">
        <w:rPr>
          <w:rFonts w:ascii="Arial" w:eastAsia="Times New Roman" w:hAnsi="Arial" w:cs="Arial"/>
          <w:color w:val="2D2D2D"/>
          <w:sz w:val="19"/>
          <w:szCs w:val="19"/>
          <w:lang w:eastAsia="ru-RU"/>
        </w:rPr>
        <w:br/>
      </w:r>
    </w:p>
    <w:p w:rsidR="00D046E5" w:rsidRPr="00D046E5" w:rsidRDefault="00D046E5" w:rsidP="00D046E5">
      <w:pPr>
        <w:shd w:val="clear" w:color="auto" w:fill="FFFFFF"/>
        <w:spacing w:after="0" w:line="285" w:lineRule="atLeast"/>
        <w:jc w:val="center"/>
        <w:textAlignment w:val="baseline"/>
        <w:rPr>
          <w:rFonts w:ascii="Arial" w:eastAsia="Times New Roman" w:hAnsi="Arial" w:cs="Arial"/>
          <w:color w:val="2D2D2D"/>
          <w:sz w:val="19"/>
          <w:szCs w:val="19"/>
          <w:lang w:eastAsia="ru-RU"/>
        </w:rPr>
      </w:pPr>
      <w:r>
        <w:rPr>
          <w:rFonts w:ascii="Arial" w:eastAsia="Times New Roman" w:hAnsi="Arial" w:cs="Arial"/>
          <w:noProof/>
          <w:color w:val="2D2D2D"/>
          <w:sz w:val="19"/>
          <w:szCs w:val="19"/>
          <w:lang w:eastAsia="ru-RU"/>
        </w:rPr>
        <w:drawing>
          <wp:inline distT="0" distB="0" distL="0" distR="0">
            <wp:extent cx="1207770" cy="448310"/>
            <wp:effectExtent l="19050" t="0" r="0" b="0"/>
            <wp:docPr id="2" name="Рисунок 2" descr="ГОСТ 12041-82 Семена сельскохозяйственных культур. Метод определения влажност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СТ 12041-82 Семена сельскохозяйственных культур. Метод определения влажности (с Изменением N 1)"/>
                    <pic:cNvPicPr>
                      <a:picLocks noChangeAspect="1" noChangeArrowheads="1"/>
                    </pic:cNvPicPr>
                  </pic:nvPicPr>
                  <pic:blipFill>
                    <a:blip r:embed="rId16" cstate="print"/>
                    <a:srcRect/>
                    <a:stretch>
                      <a:fillRect/>
                    </a:stretch>
                  </pic:blipFill>
                  <pic:spPr bwMode="auto">
                    <a:xfrm>
                      <a:off x="0" y="0"/>
                      <a:ext cx="1207770" cy="448310"/>
                    </a:xfrm>
                    <a:prstGeom prst="rect">
                      <a:avLst/>
                    </a:prstGeom>
                    <a:noFill/>
                    <a:ln w="9525">
                      <a:noFill/>
                      <a:miter lim="800000"/>
                      <a:headEnd/>
                      <a:tailEnd/>
                    </a:ln>
                  </pic:spPr>
                </pic:pic>
              </a:graphicData>
            </a:graphic>
          </wp:inline>
        </w:drawing>
      </w:r>
      <w:r w:rsidRPr="00D046E5">
        <w:rPr>
          <w:rFonts w:ascii="Arial" w:eastAsia="Times New Roman" w:hAnsi="Arial" w:cs="Arial"/>
          <w:color w:val="2D2D2D"/>
          <w:sz w:val="19"/>
          <w:lang w:eastAsia="ru-RU"/>
        </w:rPr>
        <w:t> </w:t>
      </w:r>
      <w:r w:rsidRPr="00D046E5">
        <w:rPr>
          <w:rFonts w:ascii="Arial" w:eastAsia="Times New Roman" w:hAnsi="Arial" w:cs="Arial"/>
          <w:color w:val="2D2D2D"/>
          <w:sz w:val="19"/>
          <w:szCs w:val="19"/>
          <w:lang w:eastAsia="ru-RU"/>
        </w:rPr>
        <w:t>,</w:t>
      </w:r>
    </w:p>
    <w:p w:rsidR="00D046E5" w:rsidRPr="00D046E5" w:rsidRDefault="00D046E5" w:rsidP="00D046E5">
      <w:pPr>
        <w:shd w:val="clear" w:color="auto" w:fill="FFFFFF"/>
        <w:spacing w:after="0" w:line="285" w:lineRule="atLeast"/>
        <w:textAlignment w:val="baseline"/>
        <w:rPr>
          <w:rFonts w:ascii="Arial" w:eastAsia="Times New Roman" w:hAnsi="Arial" w:cs="Arial"/>
          <w:color w:val="2D2D2D"/>
          <w:sz w:val="19"/>
          <w:szCs w:val="19"/>
          <w:lang w:eastAsia="ru-RU"/>
        </w:rPr>
      </w:pPr>
      <w:r w:rsidRPr="00D046E5">
        <w:rPr>
          <w:rFonts w:ascii="Arial" w:eastAsia="Times New Roman" w:hAnsi="Arial" w:cs="Arial"/>
          <w:color w:val="2D2D2D"/>
          <w:sz w:val="19"/>
          <w:szCs w:val="19"/>
          <w:lang w:eastAsia="ru-RU"/>
        </w:rPr>
        <w:br/>
        <w:t>где</w:t>
      </w:r>
      <w:r w:rsidRPr="00D046E5">
        <w:rPr>
          <w:rFonts w:ascii="Arial" w:eastAsia="Times New Roman" w:hAnsi="Arial" w:cs="Arial"/>
          <w:color w:val="2D2D2D"/>
          <w:sz w:val="19"/>
          <w:lang w:eastAsia="ru-RU"/>
        </w:rPr>
        <w:t> </w:t>
      </w:r>
      <w:r w:rsidRPr="00D046E5">
        <w:rPr>
          <w:rFonts w:ascii="Arial" w:eastAsia="Times New Roman" w:hAnsi="Arial" w:cs="Arial"/>
          <w:color w:val="2D2D2D"/>
          <w:sz w:val="19"/>
          <w:szCs w:val="19"/>
          <w:lang w:eastAsia="ru-RU"/>
        </w:rPr>
        <w:pict>
          <v:shape id="_x0000_i1026" type="#_x0000_t75" alt="ГОСТ 12041-82 Семена сельскохозяйственных культур. Метод определения влажности (с Изменением N 1)" style="width:15.75pt;height:17.25pt"/>
        </w:pict>
      </w:r>
      <w:r w:rsidRPr="00D046E5">
        <w:rPr>
          <w:rFonts w:ascii="Arial" w:eastAsia="Times New Roman" w:hAnsi="Arial" w:cs="Arial"/>
          <w:color w:val="2D2D2D"/>
          <w:sz w:val="19"/>
          <w:lang w:eastAsia="ru-RU"/>
        </w:rPr>
        <w:t> </w:t>
      </w:r>
      <w:r w:rsidRPr="00D046E5">
        <w:rPr>
          <w:rFonts w:ascii="Arial" w:eastAsia="Times New Roman" w:hAnsi="Arial" w:cs="Arial"/>
          <w:color w:val="2D2D2D"/>
          <w:sz w:val="19"/>
          <w:szCs w:val="19"/>
          <w:lang w:eastAsia="ru-RU"/>
        </w:rPr>
        <w:t>- масса навески, равная 5,00 г;</w:t>
      </w:r>
      <w:r w:rsidRPr="00D046E5">
        <w:rPr>
          <w:rFonts w:ascii="Arial" w:eastAsia="Times New Roman" w:hAnsi="Arial" w:cs="Arial"/>
          <w:color w:val="2D2D2D"/>
          <w:sz w:val="19"/>
          <w:szCs w:val="19"/>
          <w:lang w:eastAsia="ru-RU"/>
        </w:rPr>
        <w:br/>
      </w:r>
      <w:r w:rsidRPr="00D046E5">
        <w:rPr>
          <w:rFonts w:ascii="Arial" w:eastAsia="Times New Roman" w:hAnsi="Arial" w:cs="Arial"/>
          <w:color w:val="2D2D2D"/>
          <w:sz w:val="19"/>
          <w:szCs w:val="19"/>
          <w:lang w:eastAsia="ru-RU"/>
        </w:rPr>
        <w:br/>
      </w:r>
      <w:r w:rsidRPr="00D046E5">
        <w:rPr>
          <w:rFonts w:ascii="Arial" w:eastAsia="Times New Roman" w:hAnsi="Arial" w:cs="Arial"/>
          <w:color w:val="2D2D2D"/>
          <w:sz w:val="19"/>
          <w:szCs w:val="19"/>
          <w:lang w:eastAsia="ru-RU"/>
        </w:rPr>
        <w:pict>
          <v:shape id="_x0000_i1027" type="#_x0000_t75" alt="ГОСТ 12041-82 Семена сельскохозяйственных культур. Метод определения влажности (с Изменением N 1)" style="width:17.25pt;height:17.25pt"/>
        </w:pict>
      </w:r>
      <w:r w:rsidRPr="00D046E5">
        <w:rPr>
          <w:rFonts w:ascii="Arial" w:eastAsia="Times New Roman" w:hAnsi="Arial" w:cs="Arial"/>
          <w:color w:val="2D2D2D"/>
          <w:sz w:val="19"/>
          <w:lang w:eastAsia="ru-RU"/>
        </w:rPr>
        <w:t> </w:t>
      </w:r>
      <w:r w:rsidRPr="00D046E5">
        <w:rPr>
          <w:rFonts w:ascii="Arial" w:eastAsia="Times New Roman" w:hAnsi="Arial" w:cs="Arial"/>
          <w:color w:val="2D2D2D"/>
          <w:sz w:val="19"/>
          <w:szCs w:val="19"/>
          <w:lang w:eastAsia="ru-RU"/>
        </w:rPr>
        <w:t>- масса 5-граммовой навески после высушивания, г.</w:t>
      </w:r>
      <w:r w:rsidRPr="00D046E5">
        <w:rPr>
          <w:rFonts w:ascii="Arial" w:eastAsia="Times New Roman" w:hAnsi="Arial" w:cs="Arial"/>
          <w:color w:val="2D2D2D"/>
          <w:sz w:val="19"/>
          <w:szCs w:val="19"/>
          <w:lang w:eastAsia="ru-RU"/>
        </w:rPr>
        <w:br/>
      </w:r>
    </w:p>
    <w:p w:rsidR="00D046E5" w:rsidRPr="00D046E5" w:rsidRDefault="00D046E5" w:rsidP="00D046E5">
      <w:pPr>
        <w:shd w:val="clear" w:color="auto" w:fill="FFFFFF"/>
        <w:spacing w:after="0" w:line="285" w:lineRule="atLeast"/>
        <w:textAlignment w:val="baseline"/>
        <w:rPr>
          <w:rFonts w:ascii="Arial" w:eastAsia="Times New Roman" w:hAnsi="Arial" w:cs="Arial"/>
          <w:color w:val="2D2D2D"/>
          <w:sz w:val="19"/>
          <w:szCs w:val="19"/>
          <w:lang w:eastAsia="ru-RU"/>
        </w:rPr>
      </w:pPr>
      <w:r w:rsidRPr="00D046E5">
        <w:rPr>
          <w:rFonts w:ascii="Arial" w:eastAsia="Times New Roman" w:hAnsi="Arial" w:cs="Arial"/>
          <w:color w:val="2D2D2D"/>
          <w:sz w:val="19"/>
          <w:szCs w:val="19"/>
          <w:lang w:eastAsia="ru-RU"/>
        </w:rPr>
        <w:lastRenderedPageBreak/>
        <w:t>5.3. Влажность семян при двухступенчатом высушивании (</w:t>
      </w:r>
      <w:r w:rsidRPr="00D046E5">
        <w:rPr>
          <w:rFonts w:ascii="Arial" w:eastAsia="Times New Roman" w:hAnsi="Arial" w:cs="Arial"/>
          <w:color w:val="2D2D2D"/>
          <w:sz w:val="19"/>
          <w:szCs w:val="19"/>
          <w:lang w:eastAsia="ru-RU"/>
        </w:rPr>
        <w:pict>
          <v:shape id="_x0000_i1028" type="#_x0000_t75" alt="ГОСТ 12041-82 Семена сельскохозяйственных культур. Метод определения влажности (с Изменением N 1)" style="width:17.25pt;height:17.25pt"/>
        </w:pict>
      </w:r>
      <w:r w:rsidRPr="00D046E5">
        <w:rPr>
          <w:rFonts w:ascii="Arial" w:eastAsia="Times New Roman" w:hAnsi="Arial" w:cs="Arial"/>
          <w:color w:val="2D2D2D"/>
          <w:sz w:val="19"/>
          <w:szCs w:val="19"/>
          <w:lang w:eastAsia="ru-RU"/>
        </w:rPr>
        <w:t>) в процентах вычисляют по каждой навеске по формуле</w:t>
      </w:r>
      <w:r w:rsidRPr="00D046E5">
        <w:rPr>
          <w:rFonts w:ascii="Arial" w:eastAsia="Times New Roman" w:hAnsi="Arial" w:cs="Arial"/>
          <w:color w:val="2D2D2D"/>
          <w:sz w:val="19"/>
          <w:szCs w:val="19"/>
          <w:lang w:eastAsia="ru-RU"/>
        </w:rPr>
        <w:br/>
      </w:r>
    </w:p>
    <w:p w:rsidR="00D046E5" w:rsidRPr="00D046E5" w:rsidRDefault="00D046E5" w:rsidP="00D046E5">
      <w:pPr>
        <w:shd w:val="clear" w:color="auto" w:fill="FFFFFF"/>
        <w:spacing w:after="0" w:line="285" w:lineRule="atLeast"/>
        <w:jc w:val="center"/>
        <w:textAlignment w:val="baseline"/>
        <w:rPr>
          <w:rFonts w:ascii="Arial" w:eastAsia="Times New Roman" w:hAnsi="Arial" w:cs="Arial"/>
          <w:color w:val="2D2D2D"/>
          <w:sz w:val="19"/>
          <w:szCs w:val="19"/>
          <w:lang w:eastAsia="ru-RU"/>
        </w:rPr>
      </w:pPr>
      <w:r>
        <w:rPr>
          <w:rFonts w:ascii="Arial" w:eastAsia="Times New Roman" w:hAnsi="Arial" w:cs="Arial"/>
          <w:noProof/>
          <w:color w:val="2D2D2D"/>
          <w:sz w:val="19"/>
          <w:szCs w:val="19"/>
          <w:lang w:eastAsia="ru-RU"/>
        </w:rPr>
        <w:drawing>
          <wp:inline distT="0" distB="0" distL="0" distR="0">
            <wp:extent cx="1518285" cy="483235"/>
            <wp:effectExtent l="19050" t="0" r="5715" b="0"/>
            <wp:docPr id="6" name="Рисунок 6" descr="ГОСТ 12041-82 Семена сельскохозяйственных культур. Метод определения влажност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СТ 12041-82 Семена сельскохозяйственных культур. Метод определения влажности (с Изменением N 1)"/>
                    <pic:cNvPicPr>
                      <a:picLocks noChangeAspect="1" noChangeArrowheads="1"/>
                    </pic:cNvPicPr>
                  </pic:nvPicPr>
                  <pic:blipFill>
                    <a:blip r:embed="rId17" cstate="print"/>
                    <a:srcRect/>
                    <a:stretch>
                      <a:fillRect/>
                    </a:stretch>
                  </pic:blipFill>
                  <pic:spPr bwMode="auto">
                    <a:xfrm>
                      <a:off x="0" y="0"/>
                      <a:ext cx="1518285" cy="483235"/>
                    </a:xfrm>
                    <a:prstGeom prst="rect">
                      <a:avLst/>
                    </a:prstGeom>
                    <a:noFill/>
                    <a:ln w="9525">
                      <a:noFill/>
                      <a:miter lim="800000"/>
                      <a:headEnd/>
                      <a:tailEnd/>
                    </a:ln>
                  </pic:spPr>
                </pic:pic>
              </a:graphicData>
            </a:graphic>
          </wp:inline>
        </w:drawing>
      </w:r>
      <w:r w:rsidRPr="00D046E5">
        <w:rPr>
          <w:rFonts w:ascii="Arial" w:eastAsia="Times New Roman" w:hAnsi="Arial" w:cs="Arial"/>
          <w:color w:val="2D2D2D"/>
          <w:sz w:val="19"/>
          <w:szCs w:val="19"/>
          <w:lang w:eastAsia="ru-RU"/>
        </w:rPr>
        <w:t>,</w:t>
      </w:r>
    </w:p>
    <w:p w:rsidR="00D046E5" w:rsidRPr="00D046E5" w:rsidRDefault="00D046E5" w:rsidP="00D046E5">
      <w:pPr>
        <w:shd w:val="clear" w:color="auto" w:fill="FFFFFF"/>
        <w:spacing w:after="0" w:line="285" w:lineRule="atLeast"/>
        <w:textAlignment w:val="baseline"/>
        <w:rPr>
          <w:rFonts w:ascii="Arial" w:eastAsia="Times New Roman" w:hAnsi="Arial" w:cs="Arial"/>
          <w:color w:val="2D2D2D"/>
          <w:sz w:val="19"/>
          <w:szCs w:val="19"/>
          <w:lang w:eastAsia="ru-RU"/>
        </w:rPr>
      </w:pPr>
      <w:r w:rsidRPr="00D046E5">
        <w:rPr>
          <w:rFonts w:ascii="Arial" w:eastAsia="Times New Roman" w:hAnsi="Arial" w:cs="Arial"/>
          <w:color w:val="2D2D2D"/>
          <w:sz w:val="19"/>
          <w:szCs w:val="19"/>
          <w:lang w:eastAsia="ru-RU"/>
        </w:rPr>
        <w:br/>
        <w:t>где</w:t>
      </w:r>
      <w:r w:rsidRPr="00D046E5">
        <w:rPr>
          <w:rFonts w:ascii="Arial" w:eastAsia="Times New Roman" w:hAnsi="Arial" w:cs="Arial"/>
          <w:color w:val="2D2D2D"/>
          <w:sz w:val="19"/>
          <w:lang w:eastAsia="ru-RU"/>
        </w:rPr>
        <w:t> </w:t>
      </w:r>
      <w:r w:rsidRPr="00D046E5">
        <w:rPr>
          <w:rFonts w:ascii="Arial" w:eastAsia="Times New Roman" w:hAnsi="Arial" w:cs="Arial"/>
          <w:color w:val="2D2D2D"/>
          <w:sz w:val="19"/>
          <w:szCs w:val="19"/>
          <w:lang w:eastAsia="ru-RU"/>
        </w:rPr>
        <w:pict>
          <v:shape id="_x0000_i1029" type="#_x0000_t75" alt="ГОСТ 12041-82 Семена сельскохозяйственных культур. Метод определения влажности (с Изменением N 1)" style="width:15.75pt;height:17.25pt"/>
        </w:pict>
      </w:r>
      <w:r w:rsidRPr="00D046E5">
        <w:rPr>
          <w:rFonts w:ascii="Arial" w:eastAsia="Times New Roman" w:hAnsi="Arial" w:cs="Arial"/>
          <w:color w:val="2D2D2D"/>
          <w:sz w:val="19"/>
          <w:lang w:eastAsia="ru-RU"/>
        </w:rPr>
        <w:t> </w:t>
      </w:r>
      <w:r w:rsidRPr="00D046E5">
        <w:rPr>
          <w:rFonts w:ascii="Arial" w:eastAsia="Times New Roman" w:hAnsi="Arial" w:cs="Arial"/>
          <w:color w:val="2D2D2D"/>
          <w:sz w:val="19"/>
          <w:szCs w:val="19"/>
          <w:lang w:eastAsia="ru-RU"/>
        </w:rPr>
        <w:t>- масса 20-граммовой навески после подсушивания, г;</w:t>
      </w:r>
      <w:r w:rsidRPr="00D046E5">
        <w:rPr>
          <w:rFonts w:ascii="Arial" w:eastAsia="Times New Roman" w:hAnsi="Arial" w:cs="Arial"/>
          <w:color w:val="2D2D2D"/>
          <w:sz w:val="19"/>
          <w:szCs w:val="19"/>
          <w:lang w:eastAsia="ru-RU"/>
        </w:rPr>
        <w:br/>
      </w:r>
      <w:r w:rsidRPr="00D046E5">
        <w:rPr>
          <w:rFonts w:ascii="Arial" w:eastAsia="Times New Roman" w:hAnsi="Arial" w:cs="Arial"/>
          <w:color w:val="2D2D2D"/>
          <w:sz w:val="19"/>
          <w:szCs w:val="19"/>
          <w:lang w:eastAsia="ru-RU"/>
        </w:rPr>
        <w:br/>
      </w:r>
      <w:r w:rsidRPr="00D046E5">
        <w:rPr>
          <w:rFonts w:ascii="Arial" w:eastAsia="Times New Roman" w:hAnsi="Arial" w:cs="Arial"/>
          <w:color w:val="2D2D2D"/>
          <w:sz w:val="19"/>
          <w:szCs w:val="19"/>
          <w:lang w:eastAsia="ru-RU"/>
        </w:rPr>
        <w:pict>
          <v:shape id="_x0000_i1030" type="#_x0000_t75" alt="ГОСТ 12041-82 Семена сельскохозяйственных культур. Метод определения влажности (с Изменением N 1)" style="width:17.25pt;height:17.25pt"/>
        </w:pict>
      </w:r>
      <w:r w:rsidRPr="00D046E5">
        <w:rPr>
          <w:rFonts w:ascii="Arial" w:eastAsia="Times New Roman" w:hAnsi="Arial" w:cs="Arial"/>
          <w:color w:val="2D2D2D"/>
          <w:sz w:val="19"/>
          <w:lang w:eastAsia="ru-RU"/>
        </w:rPr>
        <w:t> </w:t>
      </w:r>
      <w:r w:rsidRPr="00D046E5">
        <w:rPr>
          <w:rFonts w:ascii="Arial" w:eastAsia="Times New Roman" w:hAnsi="Arial" w:cs="Arial"/>
          <w:color w:val="2D2D2D"/>
          <w:sz w:val="19"/>
          <w:szCs w:val="19"/>
          <w:lang w:eastAsia="ru-RU"/>
        </w:rPr>
        <w:t>- масса 5-граммовой навески после высушивания, г;</w:t>
      </w:r>
      <w:r w:rsidRPr="00D046E5">
        <w:rPr>
          <w:rFonts w:ascii="Arial" w:eastAsia="Times New Roman" w:hAnsi="Arial" w:cs="Arial"/>
          <w:color w:val="2D2D2D"/>
          <w:sz w:val="19"/>
          <w:szCs w:val="19"/>
          <w:lang w:eastAsia="ru-RU"/>
        </w:rPr>
        <w:br/>
      </w:r>
      <w:r w:rsidRPr="00D046E5">
        <w:rPr>
          <w:rFonts w:ascii="Arial" w:eastAsia="Times New Roman" w:hAnsi="Arial" w:cs="Arial"/>
          <w:color w:val="2D2D2D"/>
          <w:sz w:val="19"/>
          <w:szCs w:val="19"/>
          <w:lang w:eastAsia="ru-RU"/>
        </w:rPr>
        <w:br/>
      </w:r>
      <w:r w:rsidRPr="00D046E5">
        <w:rPr>
          <w:rFonts w:ascii="Arial" w:eastAsia="Times New Roman" w:hAnsi="Arial" w:cs="Arial"/>
          <w:color w:val="2D2D2D"/>
          <w:sz w:val="19"/>
          <w:szCs w:val="19"/>
          <w:lang w:eastAsia="ru-RU"/>
        </w:rPr>
        <w:pict>
          <v:shape id="_x0000_i1031" type="#_x0000_t75" alt="ГОСТ 12041-82 Семена сельскохозяйственных культур. Метод определения влажности (с Изменением N 1)" style="width:17.25pt;height:18pt"/>
        </w:pict>
      </w:r>
      <w:r w:rsidRPr="00D046E5">
        <w:rPr>
          <w:rFonts w:ascii="Arial" w:eastAsia="Times New Roman" w:hAnsi="Arial" w:cs="Arial"/>
          <w:color w:val="2D2D2D"/>
          <w:sz w:val="19"/>
          <w:lang w:eastAsia="ru-RU"/>
        </w:rPr>
        <w:t> </w:t>
      </w:r>
      <w:r w:rsidRPr="00D046E5">
        <w:rPr>
          <w:rFonts w:ascii="Arial" w:eastAsia="Times New Roman" w:hAnsi="Arial" w:cs="Arial"/>
          <w:color w:val="2D2D2D"/>
          <w:sz w:val="19"/>
          <w:szCs w:val="19"/>
          <w:lang w:eastAsia="ru-RU"/>
        </w:rPr>
        <w:t>- масса навески, равная 20,00 г;</w:t>
      </w:r>
      <w:r w:rsidRPr="00D046E5">
        <w:rPr>
          <w:rFonts w:ascii="Arial" w:eastAsia="Times New Roman" w:hAnsi="Arial" w:cs="Arial"/>
          <w:color w:val="2D2D2D"/>
          <w:sz w:val="19"/>
          <w:szCs w:val="19"/>
          <w:lang w:eastAsia="ru-RU"/>
        </w:rPr>
        <w:br/>
      </w:r>
      <w:r w:rsidRPr="00D046E5">
        <w:rPr>
          <w:rFonts w:ascii="Arial" w:eastAsia="Times New Roman" w:hAnsi="Arial" w:cs="Arial"/>
          <w:color w:val="2D2D2D"/>
          <w:sz w:val="19"/>
          <w:szCs w:val="19"/>
          <w:lang w:eastAsia="ru-RU"/>
        </w:rPr>
        <w:br/>
      </w:r>
      <w:r w:rsidRPr="00D046E5">
        <w:rPr>
          <w:rFonts w:ascii="Arial" w:eastAsia="Times New Roman" w:hAnsi="Arial" w:cs="Arial"/>
          <w:color w:val="2D2D2D"/>
          <w:sz w:val="19"/>
          <w:szCs w:val="19"/>
          <w:lang w:eastAsia="ru-RU"/>
        </w:rPr>
        <w:pict>
          <v:shape id="_x0000_i1032" type="#_x0000_t75" alt="ГОСТ 12041-82 Семена сельскохозяйственных культур. Метод определения влажности (с Изменением N 1)" style="width:17.25pt;height:17.25pt"/>
        </w:pict>
      </w:r>
      <w:r w:rsidRPr="00D046E5">
        <w:rPr>
          <w:rFonts w:ascii="Arial" w:eastAsia="Times New Roman" w:hAnsi="Arial" w:cs="Arial"/>
          <w:color w:val="2D2D2D"/>
          <w:sz w:val="19"/>
          <w:lang w:eastAsia="ru-RU"/>
        </w:rPr>
        <w:t> </w:t>
      </w:r>
      <w:r w:rsidRPr="00D046E5">
        <w:rPr>
          <w:rFonts w:ascii="Arial" w:eastAsia="Times New Roman" w:hAnsi="Arial" w:cs="Arial"/>
          <w:color w:val="2D2D2D"/>
          <w:sz w:val="19"/>
          <w:szCs w:val="19"/>
          <w:lang w:eastAsia="ru-RU"/>
        </w:rPr>
        <w:t>- масса навески, равная 5,00 г.</w:t>
      </w:r>
      <w:r w:rsidRPr="00D046E5">
        <w:rPr>
          <w:rFonts w:ascii="Arial" w:eastAsia="Times New Roman" w:hAnsi="Arial" w:cs="Arial"/>
          <w:color w:val="2D2D2D"/>
          <w:sz w:val="19"/>
          <w:szCs w:val="19"/>
          <w:lang w:eastAsia="ru-RU"/>
        </w:rPr>
        <w:br/>
      </w:r>
      <w:r w:rsidRPr="00D046E5">
        <w:rPr>
          <w:rFonts w:ascii="Arial" w:eastAsia="Times New Roman" w:hAnsi="Arial" w:cs="Arial"/>
          <w:color w:val="2D2D2D"/>
          <w:sz w:val="19"/>
          <w:szCs w:val="19"/>
          <w:lang w:eastAsia="ru-RU"/>
        </w:rPr>
        <w:br/>
        <w:t>Пример. После предварительного подсушивания 20-граммовой навески ее масса составила 18,36 г. При повторном высушивании 5-граммовой навески ее масса составила 4,28 г. Подставив эти данные в формулу, получим</w:t>
      </w:r>
      <w:r w:rsidRPr="00D046E5">
        <w:rPr>
          <w:rFonts w:ascii="Arial" w:eastAsia="Times New Roman" w:hAnsi="Arial" w:cs="Arial"/>
          <w:color w:val="2D2D2D"/>
          <w:sz w:val="19"/>
          <w:szCs w:val="19"/>
          <w:lang w:eastAsia="ru-RU"/>
        </w:rPr>
        <w:br/>
      </w:r>
    </w:p>
    <w:p w:rsidR="00D046E5" w:rsidRPr="00D046E5" w:rsidRDefault="00D046E5" w:rsidP="00D046E5">
      <w:pPr>
        <w:shd w:val="clear" w:color="auto" w:fill="FFFFFF"/>
        <w:spacing w:after="0" w:line="285" w:lineRule="atLeast"/>
        <w:jc w:val="center"/>
        <w:textAlignment w:val="baseline"/>
        <w:rPr>
          <w:rFonts w:ascii="Arial" w:eastAsia="Times New Roman" w:hAnsi="Arial" w:cs="Arial"/>
          <w:color w:val="2D2D2D"/>
          <w:sz w:val="19"/>
          <w:szCs w:val="19"/>
          <w:lang w:eastAsia="ru-RU"/>
        </w:rPr>
      </w:pPr>
      <w:r>
        <w:rPr>
          <w:rFonts w:ascii="Arial" w:eastAsia="Times New Roman" w:hAnsi="Arial" w:cs="Arial"/>
          <w:noProof/>
          <w:color w:val="2D2D2D"/>
          <w:sz w:val="19"/>
          <w:szCs w:val="19"/>
          <w:lang w:eastAsia="ru-RU"/>
        </w:rPr>
        <w:drawing>
          <wp:inline distT="0" distB="0" distL="0" distR="0">
            <wp:extent cx="2242820" cy="387985"/>
            <wp:effectExtent l="19050" t="0" r="5080" b="0"/>
            <wp:docPr id="11" name="Рисунок 11" descr="ГОСТ 12041-82 Семена сельскохозяйственных культур. Метод определения влажност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СТ 12041-82 Семена сельскохозяйственных культур. Метод определения влажности (с Изменением N 1)"/>
                    <pic:cNvPicPr>
                      <a:picLocks noChangeAspect="1" noChangeArrowheads="1"/>
                    </pic:cNvPicPr>
                  </pic:nvPicPr>
                  <pic:blipFill>
                    <a:blip r:embed="rId18" cstate="print"/>
                    <a:srcRect/>
                    <a:stretch>
                      <a:fillRect/>
                    </a:stretch>
                  </pic:blipFill>
                  <pic:spPr bwMode="auto">
                    <a:xfrm>
                      <a:off x="0" y="0"/>
                      <a:ext cx="2242820" cy="387985"/>
                    </a:xfrm>
                    <a:prstGeom prst="rect">
                      <a:avLst/>
                    </a:prstGeom>
                    <a:noFill/>
                    <a:ln w="9525">
                      <a:noFill/>
                      <a:miter lim="800000"/>
                      <a:headEnd/>
                      <a:tailEnd/>
                    </a:ln>
                  </pic:spPr>
                </pic:pic>
              </a:graphicData>
            </a:graphic>
          </wp:inline>
        </w:drawing>
      </w:r>
      <w:r w:rsidRPr="00D046E5">
        <w:rPr>
          <w:rFonts w:ascii="Arial" w:eastAsia="Times New Roman" w:hAnsi="Arial" w:cs="Arial"/>
          <w:color w:val="2D2D2D"/>
          <w:sz w:val="19"/>
          <w:szCs w:val="19"/>
          <w:lang w:eastAsia="ru-RU"/>
        </w:rPr>
        <w:t>%.</w:t>
      </w:r>
    </w:p>
    <w:p w:rsidR="00D046E5" w:rsidRPr="00D046E5" w:rsidRDefault="00D046E5" w:rsidP="00D046E5">
      <w:pPr>
        <w:shd w:val="clear" w:color="auto" w:fill="FFFFFF"/>
        <w:spacing w:after="0" w:line="285" w:lineRule="atLeast"/>
        <w:textAlignment w:val="baseline"/>
        <w:rPr>
          <w:rFonts w:ascii="Arial" w:eastAsia="Times New Roman" w:hAnsi="Arial" w:cs="Arial"/>
          <w:color w:val="2D2D2D"/>
          <w:sz w:val="19"/>
          <w:szCs w:val="19"/>
          <w:lang w:eastAsia="ru-RU"/>
        </w:rPr>
      </w:pPr>
      <w:r w:rsidRPr="00D046E5">
        <w:rPr>
          <w:rFonts w:ascii="Arial" w:eastAsia="Times New Roman" w:hAnsi="Arial" w:cs="Arial"/>
          <w:color w:val="2D2D2D"/>
          <w:sz w:val="19"/>
          <w:szCs w:val="19"/>
          <w:lang w:eastAsia="ru-RU"/>
        </w:rPr>
        <w:br/>
        <w:t>Так же определяют влажность второй 5-граммовой навески.</w:t>
      </w:r>
      <w:r w:rsidRPr="00D046E5">
        <w:rPr>
          <w:rFonts w:ascii="Arial" w:eastAsia="Times New Roman" w:hAnsi="Arial" w:cs="Arial"/>
          <w:color w:val="2D2D2D"/>
          <w:sz w:val="19"/>
          <w:lang w:eastAsia="ru-RU"/>
        </w:rPr>
        <w:t> </w:t>
      </w:r>
      <w:r w:rsidRPr="00D046E5">
        <w:rPr>
          <w:rFonts w:ascii="Arial" w:eastAsia="Times New Roman" w:hAnsi="Arial" w:cs="Arial"/>
          <w:color w:val="2D2D2D"/>
          <w:sz w:val="19"/>
          <w:szCs w:val="19"/>
          <w:lang w:eastAsia="ru-RU"/>
        </w:rPr>
        <w:br/>
      </w:r>
      <w:r w:rsidRPr="00D046E5">
        <w:rPr>
          <w:rFonts w:ascii="Arial" w:eastAsia="Times New Roman" w:hAnsi="Arial" w:cs="Arial"/>
          <w:color w:val="2D2D2D"/>
          <w:sz w:val="19"/>
          <w:szCs w:val="19"/>
          <w:lang w:eastAsia="ru-RU"/>
        </w:rPr>
        <w:br/>
        <w:t>Результаты вычисляют с точностью до второго десятичного знака.</w:t>
      </w:r>
      <w:r w:rsidRPr="00D046E5">
        <w:rPr>
          <w:rFonts w:ascii="Arial" w:eastAsia="Times New Roman" w:hAnsi="Arial" w:cs="Arial"/>
          <w:color w:val="2D2D2D"/>
          <w:sz w:val="19"/>
          <w:lang w:eastAsia="ru-RU"/>
        </w:rPr>
        <w:t> </w:t>
      </w:r>
      <w:r w:rsidRPr="00D046E5">
        <w:rPr>
          <w:rFonts w:ascii="Arial" w:eastAsia="Times New Roman" w:hAnsi="Arial" w:cs="Arial"/>
          <w:color w:val="2D2D2D"/>
          <w:sz w:val="19"/>
          <w:szCs w:val="19"/>
          <w:lang w:eastAsia="ru-RU"/>
        </w:rPr>
        <w:br/>
      </w:r>
      <w:r w:rsidRPr="00D046E5">
        <w:rPr>
          <w:rFonts w:ascii="Arial" w:eastAsia="Times New Roman" w:hAnsi="Arial" w:cs="Arial"/>
          <w:color w:val="2D2D2D"/>
          <w:sz w:val="19"/>
          <w:szCs w:val="19"/>
          <w:lang w:eastAsia="ru-RU"/>
        </w:rPr>
        <w:br/>
        <w:t>(Измененная редакция, Изм. N 1).</w:t>
      </w:r>
      <w:r w:rsidRPr="00D046E5">
        <w:rPr>
          <w:rFonts w:ascii="Arial" w:eastAsia="Times New Roman" w:hAnsi="Arial" w:cs="Arial"/>
          <w:color w:val="2D2D2D"/>
          <w:sz w:val="19"/>
          <w:szCs w:val="19"/>
          <w:lang w:eastAsia="ru-RU"/>
        </w:rPr>
        <w:br/>
      </w:r>
    </w:p>
    <w:p w:rsidR="00D046E5" w:rsidRPr="00D046E5" w:rsidRDefault="00D046E5" w:rsidP="00D046E5">
      <w:pPr>
        <w:shd w:val="clear" w:color="auto" w:fill="FFFFFF"/>
        <w:spacing w:after="0" w:line="285" w:lineRule="atLeast"/>
        <w:textAlignment w:val="baseline"/>
        <w:rPr>
          <w:rFonts w:ascii="Arial" w:eastAsia="Times New Roman" w:hAnsi="Arial" w:cs="Arial"/>
          <w:color w:val="2D2D2D"/>
          <w:sz w:val="19"/>
          <w:szCs w:val="19"/>
          <w:lang w:eastAsia="ru-RU"/>
        </w:rPr>
      </w:pPr>
      <w:r w:rsidRPr="00D046E5">
        <w:rPr>
          <w:rFonts w:ascii="Arial" w:eastAsia="Times New Roman" w:hAnsi="Arial" w:cs="Arial"/>
          <w:color w:val="2D2D2D"/>
          <w:sz w:val="19"/>
          <w:szCs w:val="19"/>
          <w:lang w:eastAsia="ru-RU"/>
        </w:rPr>
        <w:t>5.4. Расхождения между результатами двух параллельных определений влажности не должны превышать: для семян, размалываемых перед высушиванием, - 0,2%; для семян, высушиваемых целыми или разрезанными, - 0,4%. При расхождении результатов на большую величину анализ повторяют. Если при повторном определении расхождение между результатами находится в пределах допускаемого, влажность семян устанавливают по результатам повторного определения.</w:t>
      </w:r>
      <w:r w:rsidRPr="00D046E5">
        <w:rPr>
          <w:rFonts w:ascii="Arial" w:eastAsia="Times New Roman" w:hAnsi="Arial" w:cs="Arial"/>
          <w:color w:val="2D2D2D"/>
          <w:sz w:val="19"/>
          <w:szCs w:val="19"/>
          <w:lang w:eastAsia="ru-RU"/>
        </w:rPr>
        <w:br/>
      </w:r>
    </w:p>
    <w:p w:rsidR="00D046E5" w:rsidRPr="00D046E5" w:rsidRDefault="00D046E5" w:rsidP="00D046E5">
      <w:pPr>
        <w:shd w:val="clear" w:color="auto" w:fill="FFFFFF"/>
        <w:spacing w:after="0" w:line="285" w:lineRule="atLeast"/>
        <w:textAlignment w:val="baseline"/>
        <w:rPr>
          <w:rFonts w:ascii="Arial" w:eastAsia="Times New Roman" w:hAnsi="Arial" w:cs="Arial"/>
          <w:color w:val="2D2D2D"/>
          <w:sz w:val="19"/>
          <w:szCs w:val="19"/>
          <w:lang w:eastAsia="ru-RU"/>
        </w:rPr>
      </w:pPr>
      <w:r w:rsidRPr="00D046E5">
        <w:rPr>
          <w:rFonts w:ascii="Arial" w:eastAsia="Times New Roman" w:hAnsi="Arial" w:cs="Arial"/>
          <w:color w:val="2D2D2D"/>
          <w:sz w:val="19"/>
          <w:szCs w:val="19"/>
          <w:lang w:eastAsia="ru-RU"/>
        </w:rPr>
        <w:t>5.5. За результат определения влажности пробы семян принимают среднеарифметическое значение влажности двух навесок, а в случае расхождения выше допускаемого при повторном определении - среднеарифметическое двух определений, т.е. 4 навесок, округленное до десятых долей процента.</w:t>
      </w:r>
      <w:r w:rsidRPr="00D046E5">
        <w:rPr>
          <w:rFonts w:ascii="Arial" w:eastAsia="Times New Roman" w:hAnsi="Arial" w:cs="Arial"/>
          <w:color w:val="2D2D2D"/>
          <w:sz w:val="19"/>
          <w:szCs w:val="19"/>
          <w:lang w:eastAsia="ru-RU"/>
        </w:rPr>
        <w:br/>
      </w:r>
      <w:r w:rsidRPr="00D046E5">
        <w:rPr>
          <w:rFonts w:ascii="Arial" w:eastAsia="Times New Roman" w:hAnsi="Arial" w:cs="Arial"/>
          <w:color w:val="2D2D2D"/>
          <w:sz w:val="19"/>
          <w:szCs w:val="19"/>
          <w:lang w:eastAsia="ru-RU"/>
        </w:rPr>
        <w:br/>
        <w:t>(Измененная редакция, Изм. N 1).</w:t>
      </w:r>
      <w:r w:rsidRPr="00D046E5">
        <w:rPr>
          <w:rFonts w:ascii="Arial" w:eastAsia="Times New Roman" w:hAnsi="Arial" w:cs="Arial"/>
          <w:color w:val="2D2D2D"/>
          <w:sz w:val="19"/>
          <w:szCs w:val="19"/>
          <w:lang w:eastAsia="ru-RU"/>
        </w:rPr>
        <w:br/>
      </w:r>
    </w:p>
    <w:p w:rsidR="00D046E5" w:rsidRPr="00D046E5" w:rsidRDefault="00D046E5" w:rsidP="00D046E5">
      <w:pPr>
        <w:shd w:val="clear" w:color="auto" w:fill="FFFFFF"/>
        <w:spacing w:after="0" w:line="285" w:lineRule="atLeast"/>
        <w:textAlignment w:val="baseline"/>
        <w:rPr>
          <w:rFonts w:ascii="Arial" w:eastAsia="Times New Roman" w:hAnsi="Arial" w:cs="Arial"/>
          <w:color w:val="2D2D2D"/>
          <w:sz w:val="19"/>
          <w:szCs w:val="19"/>
          <w:lang w:eastAsia="ru-RU"/>
        </w:rPr>
      </w:pPr>
      <w:r w:rsidRPr="00D046E5">
        <w:rPr>
          <w:rFonts w:ascii="Arial" w:eastAsia="Times New Roman" w:hAnsi="Arial" w:cs="Arial"/>
          <w:b/>
          <w:bCs/>
          <w:color w:val="2D2D2D"/>
          <w:sz w:val="19"/>
          <w:szCs w:val="19"/>
          <w:lang w:eastAsia="ru-RU"/>
        </w:rPr>
        <w:t>5.6. Правила округления полученных результатов</w:t>
      </w:r>
      <w:r w:rsidRPr="00D046E5">
        <w:rPr>
          <w:rFonts w:ascii="Arial" w:eastAsia="Times New Roman" w:hAnsi="Arial" w:cs="Arial"/>
          <w:color w:val="2D2D2D"/>
          <w:sz w:val="19"/>
          <w:szCs w:val="19"/>
          <w:lang w:eastAsia="ru-RU"/>
        </w:rPr>
        <w:br/>
      </w:r>
      <w:r w:rsidRPr="00D046E5">
        <w:rPr>
          <w:rFonts w:ascii="Arial" w:eastAsia="Times New Roman" w:hAnsi="Arial" w:cs="Arial"/>
          <w:color w:val="2D2D2D"/>
          <w:sz w:val="19"/>
          <w:szCs w:val="19"/>
          <w:lang w:eastAsia="ru-RU"/>
        </w:rPr>
        <w:br/>
        <w:t>Если цифра, следующая за установленным пределом точности, больше 5, то предшествующую цифру увеличивают на единицу; если же цифра меньше 5, ее отбрасывают; если цифра равна 5, то предшествующую цифру увеличивают на единицу, если она нечетная, и оставляют без изменений, если она четная или нуль.</w:t>
      </w:r>
      <w:r w:rsidRPr="00D046E5">
        <w:rPr>
          <w:rFonts w:ascii="Arial" w:eastAsia="Times New Roman" w:hAnsi="Arial" w:cs="Arial"/>
          <w:color w:val="2D2D2D"/>
          <w:sz w:val="19"/>
          <w:szCs w:val="19"/>
          <w:lang w:eastAsia="ru-RU"/>
        </w:rPr>
        <w:br/>
      </w:r>
    </w:p>
    <w:p w:rsidR="00D046E5" w:rsidRPr="00D046E5" w:rsidRDefault="00D046E5" w:rsidP="00D046E5">
      <w:pPr>
        <w:shd w:val="clear" w:color="auto" w:fill="FFFFFF"/>
        <w:spacing w:after="0" w:line="285" w:lineRule="atLeast"/>
        <w:textAlignment w:val="baseline"/>
        <w:rPr>
          <w:rFonts w:ascii="Arial" w:eastAsia="Times New Roman" w:hAnsi="Arial" w:cs="Arial"/>
          <w:color w:val="2D2D2D"/>
          <w:sz w:val="19"/>
          <w:szCs w:val="19"/>
          <w:lang w:eastAsia="ru-RU"/>
        </w:rPr>
      </w:pPr>
      <w:r w:rsidRPr="00D046E5">
        <w:rPr>
          <w:rFonts w:ascii="Arial" w:eastAsia="Times New Roman" w:hAnsi="Arial" w:cs="Arial"/>
          <w:color w:val="2D2D2D"/>
          <w:sz w:val="19"/>
          <w:szCs w:val="19"/>
          <w:lang w:eastAsia="ru-RU"/>
        </w:rPr>
        <w:t>5.7. Результаты всех взвешиваний и расчеты заносят в рабочий бланк по форме, указанной в приложении.</w:t>
      </w:r>
      <w:r w:rsidRPr="00D046E5">
        <w:rPr>
          <w:rFonts w:ascii="Arial" w:eastAsia="Times New Roman" w:hAnsi="Arial" w:cs="Arial"/>
          <w:color w:val="2D2D2D"/>
          <w:sz w:val="19"/>
          <w:szCs w:val="19"/>
          <w:lang w:eastAsia="ru-RU"/>
        </w:rPr>
        <w:br/>
      </w:r>
      <w:r w:rsidRPr="00D046E5">
        <w:rPr>
          <w:rFonts w:ascii="Arial" w:eastAsia="Times New Roman" w:hAnsi="Arial" w:cs="Arial"/>
          <w:color w:val="2D2D2D"/>
          <w:sz w:val="19"/>
          <w:szCs w:val="19"/>
          <w:lang w:eastAsia="ru-RU"/>
        </w:rPr>
        <w:lastRenderedPageBreak/>
        <w:br/>
      </w:r>
    </w:p>
    <w:p w:rsidR="00D046E5" w:rsidRPr="00D046E5" w:rsidRDefault="00D046E5" w:rsidP="00D046E5">
      <w:pPr>
        <w:shd w:val="clear" w:color="auto" w:fill="FFFFFF"/>
        <w:spacing w:before="340" w:after="204" w:line="240" w:lineRule="auto"/>
        <w:jc w:val="center"/>
        <w:textAlignment w:val="baseline"/>
        <w:outlineLvl w:val="1"/>
        <w:rPr>
          <w:rFonts w:ascii="Arial" w:eastAsia="Times New Roman" w:hAnsi="Arial" w:cs="Arial"/>
          <w:color w:val="3C3C3C"/>
          <w:sz w:val="27"/>
          <w:szCs w:val="27"/>
          <w:lang w:eastAsia="ru-RU"/>
        </w:rPr>
      </w:pPr>
      <w:r w:rsidRPr="00D046E5">
        <w:rPr>
          <w:rFonts w:ascii="Arial" w:eastAsia="Times New Roman" w:hAnsi="Arial" w:cs="Arial"/>
          <w:color w:val="3C3C3C"/>
          <w:sz w:val="27"/>
          <w:szCs w:val="27"/>
          <w:lang w:eastAsia="ru-RU"/>
        </w:rPr>
        <w:t>ПРИЛОЖЕНИЕ (рекомендуемое). Форма записи результатов определения влажности семян</w:t>
      </w:r>
    </w:p>
    <w:p w:rsidR="00D046E5" w:rsidRPr="00D046E5" w:rsidRDefault="00D046E5" w:rsidP="00D046E5">
      <w:pPr>
        <w:shd w:val="clear" w:color="auto" w:fill="FFFFFF"/>
        <w:spacing w:after="0" w:line="285" w:lineRule="atLeast"/>
        <w:jc w:val="right"/>
        <w:textAlignment w:val="baseline"/>
        <w:rPr>
          <w:rFonts w:ascii="Arial" w:eastAsia="Times New Roman" w:hAnsi="Arial" w:cs="Arial"/>
          <w:color w:val="2D2D2D"/>
          <w:sz w:val="19"/>
          <w:szCs w:val="19"/>
          <w:lang w:eastAsia="ru-RU"/>
        </w:rPr>
      </w:pPr>
      <w:r w:rsidRPr="00D046E5">
        <w:rPr>
          <w:rFonts w:ascii="Arial" w:eastAsia="Times New Roman" w:hAnsi="Arial" w:cs="Arial"/>
          <w:color w:val="2D2D2D"/>
          <w:sz w:val="19"/>
          <w:szCs w:val="19"/>
          <w:lang w:eastAsia="ru-RU"/>
        </w:rPr>
        <w:t>ПРИЛОЖЕНИЕ</w:t>
      </w:r>
      <w:r w:rsidRPr="00D046E5">
        <w:rPr>
          <w:rFonts w:ascii="Arial" w:eastAsia="Times New Roman" w:hAnsi="Arial" w:cs="Arial"/>
          <w:color w:val="2D2D2D"/>
          <w:sz w:val="19"/>
          <w:lang w:eastAsia="ru-RU"/>
        </w:rPr>
        <w:t> </w:t>
      </w:r>
      <w:r w:rsidRPr="00D046E5">
        <w:rPr>
          <w:rFonts w:ascii="Arial" w:eastAsia="Times New Roman" w:hAnsi="Arial" w:cs="Arial"/>
          <w:color w:val="2D2D2D"/>
          <w:sz w:val="19"/>
          <w:szCs w:val="19"/>
          <w:lang w:eastAsia="ru-RU"/>
        </w:rPr>
        <w:br/>
        <w:t>Рекомендуемое</w:t>
      </w:r>
    </w:p>
    <w:tbl>
      <w:tblPr>
        <w:tblW w:w="0" w:type="auto"/>
        <w:tblCellMar>
          <w:left w:w="0" w:type="dxa"/>
          <w:right w:w="0" w:type="dxa"/>
        </w:tblCellMar>
        <w:tblLook w:val="04A0"/>
      </w:tblPr>
      <w:tblGrid>
        <w:gridCol w:w="798"/>
        <w:gridCol w:w="1235"/>
        <w:gridCol w:w="995"/>
        <w:gridCol w:w="1106"/>
        <w:gridCol w:w="1142"/>
        <w:gridCol w:w="1312"/>
        <w:gridCol w:w="1469"/>
        <w:gridCol w:w="649"/>
        <w:gridCol w:w="649"/>
      </w:tblGrid>
      <w:tr w:rsidR="00D046E5" w:rsidRPr="00D046E5" w:rsidTr="00D046E5">
        <w:trPr>
          <w:trHeight w:val="15"/>
        </w:trPr>
        <w:tc>
          <w:tcPr>
            <w:tcW w:w="924" w:type="dxa"/>
            <w:hideMark/>
          </w:tcPr>
          <w:p w:rsidR="00D046E5" w:rsidRPr="00D046E5" w:rsidRDefault="00D046E5" w:rsidP="00D046E5">
            <w:pPr>
              <w:spacing w:after="0" w:line="240" w:lineRule="auto"/>
              <w:rPr>
                <w:rFonts w:ascii="Times New Roman" w:eastAsia="Times New Roman" w:hAnsi="Times New Roman" w:cs="Times New Roman"/>
                <w:sz w:val="2"/>
                <w:szCs w:val="24"/>
                <w:lang w:eastAsia="ru-RU"/>
              </w:rPr>
            </w:pPr>
          </w:p>
        </w:tc>
        <w:tc>
          <w:tcPr>
            <w:tcW w:w="1478" w:type="dxa"/>
            <w:hideMark/>
          </w:tcPr>
          <w:p w:rsidR="00D046E5" w:rsidRPr="00D046E5" w:rsidRDefault="00D046E5" w:rsidP="00D046E5">
            <w:pPr>
              <w:spacing w:after="0" w:line="240" w:lineRule="auto"/>
              <w:rPr>
                <w:rFonts w:ascii="Times New Roman" w:eastAsia="Times New Roman" w:hAnsi="Times New Roman" w:cs="Times New Roman"/>
                <w:sz w:val="2"/>
                <w:szCs w:val="24"/>
                <w:lang w:eastAsia="ru-RU"/>
              </w:rPr>
            </w:pPr>
          </w:p>
        </w:tc>
        <w:tc>
          <w:tcPr>
            <w:tcW w:w="1109" w:type="dxa"/>
            <w:hideMark/>
          </w:tcPr>
          <w:p w:rsidR="00D046E5" w:rsidRPr="00D046E5" w:rsidRDefault="00D046E5" w:rsidP="00D046E5">
            <w:pPr>
              <w:spacing w:after="0" w:line="240" w:lineRule="auto"/>
              <w:rPr>
                <w:rFonts w:ascii="Times New Roman" w:eastAsia="Times New Roman" w:hAnsi="Times New Roman" w:cs="Times New Roman"/>
                <w:sz w:val="2"/>
                <w:szCs w:val="24"/>
                <w:lang w:eastAsia="ru-RU"/>
              </w:rPr>
            </w:pPr>
          </w:p>
        </w:tc>
        <w:tc>
          <w:tcPr>
            <w:tcW w:w="1294" w:type="dxa"/>
            <w:hideMark/>
          </w:tcPr>
          <w:p w:rsidR="00D046E5" w:rsidRPr="00D046E5" w:rsidRDefault="00D046E5" w:rsidP="00D046E5">
            <w:pPr>
              <w:spacing w:after="0" w:line="240" w:lineRule="auto"/>
              <w:rPr>
                <w:rFonts w:ascii="Times New Roman" w:eastAsia="Times New Roman" w:hAnsi="Times New Roman" w:cs="Times New Roman"/>
                <w:sz w:val="2"/>
                <w:szCs w:val="24"/>
                <w:lang w:eastAsia="ru-RU"/>
              </w:rPr>
            </w:pPr>
          </w:p>
        </w:tc>
        <w:tc>
          <w:tcPr>
            <w:tcW w:w="1478" w:type="dxa"/>
            <w:hideMark/>
          </w:tcPr>
          <w:p w:rsidR="00D046E5" w:rsidRPr="00D046E5" w:rsidRDefault="00D046E5" w:rsidP="00D046E5">
            <w:pPr>
              <w:spacing w:after="0" w:line="240" w:lineRule="auto"/>
              <w:rPr>
                <w:rFonts w:ascii="Times New Roman" w:eastAsia="Times New Roman" w:hAnsi="Times New Roman" w:cs="Times New Roman"/>
                <w:sz w:val="2"/>
                <w:szCs w:val="24"/>
                <w:lang w:eastAsia="ru-RU"/>
              </w:rPr>
            </w:pPr>
          </w:p>
        </w:tc>
        <w:tc>
          <w:tcPr>
            <w:tcW w:w="1848" w:type="dxa"/>
            <w:hideMark/>
          </w:tcPr>
          <w:p w:rsidR="00D046E5" w:rsidRPr="00D046E5" w:rsidRDefault="00D046E5" w:rsidP="00D046E5">
            <w:pPr>
              <w:spacing w:after="0" w:line="240" w:lineRule="auto"/>
              <w:rPr>
                <w:rFonts w:ascii="Times New Roman" w:eastAsia="Times New Roman" w:hAnsi="Times New Roman" w:cs="Times New Roman"/>
                <w:sz w:val="2"/>
                <w:szCs w:val="24"/>
                <w:lang w:eastAsia="ru-RU"/>
              </w:rPr>
            </w:pPr>
          </w:p>
        </w:tc>
        <w:tc>
          <w:tcPr>
            <w:tcW w:w="1663" w:type="dxa"/>
            <w:hideMark/>
          </w:tcPr>
          <w:p w:rsidR="00D046E5" w:rsidRPr="00D046E5" w:rsidRDefault="00D046E5" w:rsidP="00D046E5">
            <w:pPr>
              <w:spacing w:after="0" w:line="240" w:lineRule="auto"/>
              <w:rPr>
                <w:rFonts w:ascii="Times New Roman" w:eastAsia="Times New Roman" w:hAnsi="Times New Roman" w:cs="Times New Roman"/>
                <w:sz w:val="2"/>
                <w:szCs w:val="24"/>
                <w:lang w:eastAsia="ru-RU"/>
              </w:rPr>
            </w:pPr>
          </w:p>
        </w:tc>
        <w:tc>
          <w:tcPr>
            <w:tcW w:w="739" w:type="dxa"/>
            <w:hideMark/>
          </w:tcPr>
          <w:p w:rsidR="00D046E5" w:rsidRPr="00D046E5" w:rsidRDefault="00D046E5" w:rsidP="00D046E5">
            <w:pPr>
              <w:spacing w:after="0" w:line="240" w:lineRule="auto"/>
              <w:rPr>
                <w:rFonts w:ascii="Times New Roman" w:eastAsia="Times New Roman" w:hAnsi="Times New Roman" w:cs="Times New Roman"/>
                <w:sz w:val="2"/>
                <w:szCs w:val="24"/>
                <w:lang w:eastAsia="ru-RU"/>
              </w:rPr>
            </w:pPr>
          </w:p>
        </w:tc>
        <w:tc>
          <w:tcPr>
            <w:tcW w:w="739" w:type="dxa"/>
            <w:hideMark/>
          </w:tcPr>
          <w:p w:rsidR="00D046E5" w:rsidRPr="00D046E5" w:rsidRDefault="00D046E5" w:rsidP="00D046E5">
            <w:pPr>
              <w:spacing w:after="0" w:line="240" w:lineRule="auto"/>
              <w:rPr>
                <w:rFonts w:ascii="Times New Roman" w:eastAsia="Times New Roman" w:hAnsi="Times New Roman" w:cs="Times New Roman"/>
                <w:sz w:val="2"/>
                <w:szCs w:val="24"/>
                <w:lang w:eastAsia="ru-RU"/>
              </w:rPr>
            </w:pPr>
          </w:p>
        </w:tc>
      </w:tr>
      <w:tr w:rsidR="00D046E5" w:rsidRPr="00D046E5" w:rsidTr="00D046E5">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jc w:val="center"/>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t>Номер сет-</w:t>
            </w:r>
            <w:r w:rsidRPr="00D046E5">
              <w:rPr>
                <w:rFonts w:ascii="Times New Roman" w:eastAsia="Times New Roman" w:hAnsi="Times New Roman" w:cs="Times New Roman"/>
                <w:color w:val="2D2D2D"/>
                <w:sz w:val="19"/>
                <w:szCs w:val="19"/>
                <w:lang w:eastAsia="ru-RU"/>
              </w:rPr>
              <w:br/>
              <w:t>чатой бюксы</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jc w:val="center"/>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t>Масса 20-граммовой навески после подсуши-</w:t>
            </w:r>
            <w:r w:rsidRPr="00D046E5">
              <w:rPr>
                <w:rFonts w:ascii="Times New Roman" w:eastAsia="Times New Roman" w:hAnsi="Times New Roman" w:cs="Times New Roman"/>
                <w:color w:val="2D2D2D"/>
                <w:sz w:val="19"/>
                <w:szCs w:val="19"/>
                <w:lang w:eastAsia="ru-RU"/>
              </w:rPr>
              <w:br/>
              <w:t>вания, г</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jc w:val="center"/>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t>Номер алюми-</w:t>
            </w:r>
            <w:r w:rsidRPr="00D046E5">
              <w:rPr>
                <w:rFonts w:ascii="Times New Roman" w:eastAsia="Times New Roman" w:hAnsi="Times New Roman" w:cs="Times New Roman"/>
                <w:color w:val="2D2D2D"/>
                <w:sz w:val="19"/>
                <w:szCs w:val="19"/>
                <w:lang w:eastAsia="ru-RU"/>
              </w:rPr>
              <w:br/>
              <w:t>ниевой бюксы с крышкой</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jc w:val="center"/>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t>Масса алюми-</w:t>
            </w:r>
            <w:r w:rsidRPr="00D046E5">
              <w:rPr>
                <w:rFonts w:ascii="Times New Roman" w:eastAsia="Times New Roman" w:hAnsi="Times New Roman" w:cs="Times New Roman"/>
                <w:color w:val="2D2D2D"/>
                <w:sz w:val="19"/>
                <w:szCs w:val="19"/>
                <w:lang w:eastAsia="ru-RU"/>
              </w:rPr>
              <w:br/>
              <w:t>ниевой бюксы с крышкой, г</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jc w:val="center"/>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t>Масса алюминиевой бюксы</w:t>
            </w:r>
            <w:r w:rsidRPr="00D046E5">
              <w:rPr>
                <w:rFonts w:ascii="Times New Roman" w:eastAsia="Times New Roman" w:hAnsi="Times New Roman" w:cs="Times New Roman"/>
                <w:color w:val="2D2D2D"/>
                <w:sz w:val="19"/>
                <w:lang w:eastAsia="ru-RU"/>
              </w:rPr>
              <w:t> </w:t>
            </w:r>
            <w:r w:rsidRPr="00D046E5">
              <w:rPr>
                <w:rFonts w:ascii="Times New Roman" w:eastAsia="Times New Roman" w:hAnsi="Times New Roman" w:cs="Times New Roman"/>
                <w:color w:val="2D2D2D"/>
                <w:sz w:val="19"/>
                <w:szCs w:val="19"/>
                <w:lang w:eastAsia="ru-RU"/>
              </w:rPr>
              <w:br/>
              <w:t>с крышкой и 5-граммовой навеской, г</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jc w:val="center"/>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t>Масса 5-граммовой навески после высушивания, г</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jc w:val="center"/>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t>Влажность, %</w:t>
            </w:r>
          </w:p>
        </w:tc>
      </w:tr>
      <w:tr w:rsidR="00D046E5" w:rsidRPr="00D046E5" w:rsidTr="00D046E5">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jc w:val="center"/>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t>до высуши-</w:t>
            </w:r>
            <w:r w:rsidRPr="00D046E5">
              <w:rPr>
                <w:rFonts w:ascii="Times New Roman" w:eastAsia="Times New Roman" w:hAnsi="Times New Roman" w:cs="Times New Roman"/>
                <w:color w:val="2D2D2D"/>
                <w:sz w:val="19"/>
                <w:szCs w:val="19"/>
                <w:lang w:eastAsia="ru-RU"/>
              </w:rPr>
              <w:br/>
              <w:t>вания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jc w:val="center"/>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t>после высуши-</w:t>
            </w:r>
            <w:r w:rsidRPr="00D046E5">
              <w:rPr>
                <w:rFonts w:ascii="Times New Roman" w:eastAsia="Times New Roman" w:hAnsi="Times New Roman" w:cs="Times New Roman"/>
                <w:color w:val="2D2D2D"/>
                <w:sz w:val="19"/>
                <w:szCs w:val="19"/>
                <w:lang w:eastAsia="ru-RU"/>
              </w:rPr>
              <w:br/>
              <w:t>вания</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jc w:val="center"/>
              <w:textAlignment w:val="baseline"/>
              <w:rPr>
                <w:rFonts w:ascii="Times New Roman" w:eastAsia="Times New Roman" w:hAnsi="Times New Roman" w:cs="Times New Roman"/>
                <w:color w:val="2D2D2D"/>
                <w:sz w:val="19"/>
                <w:szCs w:val="19"/>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jc w:val="center"/>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t>наве-</w:t>
            </w:r>
            <w:r w:rsidRPr="00D046E5">
              <w:rPr>
                <w:rFonts w:ascii="Times New Roman" w:eastAsia="Times New Roman" w:hAnsi="Times New Roman" w:cs="Times New Roman"/>
                <w:color w:val="2D2D2D"/>
                <w:sz w:val="19"/>
                <w:szCs w:val="19"/>
                <w:lang w:eastAsia="ru-RU"/>
              </w:rPr>
              <w:br/>
              <w:t>сок</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jc w:val="center"/>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t>сред-</w:t>
            </w:r>
            <w:r w:rsidRPr="00D046E5">
              <w:rPr>
                <w:rFonts w:ascii="Times New Roman" w:eastAsia="Times New Roman" w:hAnsi="Times New Roman" w:cs="Times New Roman"/>
                <w:color w:val="2D2D2D"/>
                <w:sz w:val="19"/>
                <w:szCs w:val="19"/>
                <w:lang w:eastAsia="ru-RU"/>
              </w:rPr>
              <w:br/>
              <w:t>няя</w:t>
            </w:r>
          </w:p>
        </w:tc>
      </w:tr>
      <w:tr w:rsidR="00D046E5" w:rsidRPr="00D046E5" w:rsidTr="00D046E5">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046E5" w:rsidRPr="00D046E5" w:rsidRDefault="00D046E5" w:rsidP="00D046E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046E5" w:rsidRPr="00D046E5" w:rsidRDefault="00D046E5" w:rsidP="00D046E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046E5" w:rsidRPr="00D046E5" w:rsidRDefault="00D046E5" w:rsidP="00D046E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046E5" w:rsidRPr="00D046E5" w:rsidRDefault="00D046E5" w:rsidP="00D046E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046E5" w:rsidRPr="00D046E5" w:rsidRDefault="00D046E5" w:rsidP="00D046E5">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046E5" w:rsidRPr="00D046E5" w:rsidRDefault="00D046E5" w:rsidP="00D046E5">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046E5" w:rsidRPr="00D046E5" w:rsidRDefault="00D046E5" w:rsidP="00D046E5">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046E5" w:rsidRPr="00D046E5" w:rsidRDefault="00D046E5" w:rsidP="00D046E5">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046E5" w:rsidRPr="00D046E5" w:rsidRDefault="00D046E5" w:rsidP="00D046E5">
            <w:pPr>
              <w:spacing w:after="0" w:line="240" w:lineRule="auto"/>
              <w:rPr>
                <w:rFonts w:ascii="Times New Roman" w:eastAsia="Times New Roman" w:hAnsi="Times New Roman" w:cs="Times New Roman"/>
                <w:sz w:val="24"/>
                <w:szCs w:val="24"/>
                <w:lang w:eastAsia="ru-RU"/>
              </w:rPr>
            </w:pPr>
          </w:p>
        </w:tc>
      </w:tr>
      <w:tr w:rsidR="00D046E5" w:rsidRPr="00D046E5" w:rsidTr="00D046E5">
        <w:tc>
          <w:tcPr>
            <w:tcW w:w="11273" w:type="dxa"/>
            <w:gridSpan w:val="9"/>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jc w:val="right"/>
              <w:textAlignment w:val="baseline"/>
              <w:rPr>
                <w:rFonts w:ascii="Times New Roman" w:eastAsia="Times New Roman" w:hAnsi="Times New Roman" w:cs="Times New Roman"/>
                <w:color w:val="2D2D2D"/>
                <w:sz w:val="19"/>
                <w:szCs w:val="19"/>
                <w:lang w:eastAsia="ru-RU"/>
              </w:rPr>
            </w:pPr>
            <w:r>
              <w:rPr>
                <w:rFonts w:ascii="Times New Roman" w:eastAsia="Times New Roman" w:hAnsi="Times New Roman" w:cs="Times New Roman"/>
                <w:noProof/>
                <w:color w:val="2D2D2D"/>
                <w:sz w:val="19"/>
                <w:szCs w:val="19"/>
                <w:lang w:eastAsia="ru-RU"/>
              </w:rPr>
              <w:drawing>
                <wp:inline distT="0" distB="0" distL="0" distR="0">
                  <wp:extent cx="2959100" cy="86360"/>
                  <wp:effectExtent l="19050" t="0" r="0" b="0"/>
                  <wp:docPr id="12" name="Рисунок 12" descr="ГОСТ 12041-82 Семена сельскохозяйственных культур. Метод определения влажност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ОСТ 12041-82 Семена сельскохозяйственных культур. Метод определения влажности (с Изменением N 1)"/>
                          <pic:cNvPicPr>
                            <a:picLocks noChangeAspect="1" noChangeArrowheads="1"/>
                          </pic:cNvPicPr>
                        </pic:nvPicPr>
                        <pic:blipFill>
                          <a:blip r:embed="rId19" cstate="print"/>
                          <a:srcRect/>
                          <a:stretch>
                            <a:fillRect/>
                          </a:stretch>
                        </pic:blipFill>
                        <pic:spPr bwMode="auto">
                          <a:xfrm>
                            <a:off x="0" y="0"/>
                            <a:ext cx="2959100" cy="86360"/>
                          </a:xfrm>
                          <a:prstGeom prst="rect">
                            <a:avLst/>
                          </a:prstGeom>
                          <a:noFill/>
                          <a:ln w="9525">
                            <a:noFill/>
                            <a:miter lim="800000"/>
                            <a:headEnd/>
                            <a:tailEnd/>
                          </a:ln>
                        </pic:spPr>
                      </pic:pic>
                    </a:graphicData>
                  </a:graphic>
                </wp:inline>
              </w:drawing>
            </w:r>
          </w:p>
        </w:tc>
      </w:tr>
      <w:tr w:rsidR="00D046E5" w:rsidRPr="00D046E5" w:rsidTr="00D046E5">
        <w:tc>
          <w:tcPr>
            <w:tcW w:w="11273"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046E5" w:rsidRPr="00D046E5" w:rsidRDefault="00D046E5" w:rsidP="00D046E5">
            <w:pPr>
              <w:spacing w:after="0" w:line="285" w:lineRule="atLeast"/>
              <w:jc w:val="right"/>
              <w:textAlignment w:val="baseline"/>
              <w:rPr>
                <w:rFonts w:ascii="Times New Roman" w:eastAsia="Times New Roman" w:hAnsi="Times New Roman" w:cs="Times New Roman"/>
                <w:color w:val="2D2D2D"/>
                <w:sz w:val="19"/>
                <w:szCs w:val="19"/>
                <w:lang w:eastAsia="ru-RU"/>
              </w:rPr>
            </w:pPr>
            <w:r w:rsidRPr="00D046E5">
              <w:rPr>
                <w:rFonts w:ascii="Times New Roman" w:eastAsia="Times New Roman" w:hAnsi="Times New Roman" w:cs="Times New Roman"/>
                <w:color w:val="2D2D2D"/>
                <w:sz w:val="19"/>
                <w:szCs w:val="19"/>
                <w:lang w:eastAsia="ru-RU"/>
              </w:rPr>
              <w:br/>
            </w:r>
            <w:r>
              <w:rPr>
                <w:rFonts w:ascii="Times New Roman" w:eastAsia="Times New Roman" w:hAnsi="Times New Roman" w:cs="Times New Roman"/>
                <w:noProof/>
                <w:color w:val="2D2D2D"/>
                <w:sz w:val="19"/>
                <w:szCs w:val="19"/>
                <w:lang w:eastAsia="ru-RU"/>
              </w:rPr>
              <w:drawing>
                <wp:inline distT="0" distB="0" distL="0" distR="0">
                  <wp:extent cx="2959100" cy="86360"/>
                  <wp:effectExtent l="19050" t="0" r="0" b="0"/>
                  <wp:docPr id="13" name="Рисунок 13" descr="ГОСТ 12041-82 Семена сельскохозяйственных культур. Метод определения влажност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ОСТ 12041-82 Семена сельскохозяйственных культур. Метод определения влажности (с Изменением N 1)"/>
                          <pic:cNvPicPr>
                            <a:picLocks noChangeAspect="1" noChangeArrowheads="1"/>
                          </pic:cNvPicPr>
                        </pic:nvPicPr>
                        <pic:blipFill>
                          <a:blip r:embed="rId19" cstate="print"/>
                          <a:srcRect/>
                          <a:stretch>
                            <a:fillRect/>
                          </a:stretch>
                        </pic:blipFill>
                        <pic:spPr bwMode="auto">
                          <a:xfrm>
                            <a:off x="0" y="0"/>
                            <a:ext cx="2959100" cy="86360"/>
                          </a:xfrm>
                          <a:prstGeom prst="rect">
                            <a:avLst/>
                          </a:prstGeom>
                          <a:noFill/>
                          <a:ln w="9525">
                            <a:noFill/>
                            <a:miter lim="800000"/>
                            <a:headEnd/>
                            <a:tailEnd/>
                          </a:ln>
                        </pic:spPr>
                      </pic:pic>
                    </a:graphicData>
                  </a:graphic>
                </wp:inline>
              </w:drawing>
            </w:r>
          </w:p>
        </w:tc>
      </w:tr>
    </w:tbl>
    <w:p w:rsidR="00D046E5" w:rsidRPr="00D046E5" w:rsidRDefault="00D046E5" w:rsidP="00D046E5">
      <w:pPr>
        <w:shd w:val="clear" w:color="auto" w:fill="FFFFFF"/>
        <w:spacing w:after="0" w:line="285" w:lineRule="atLeast"/>
        <w:textAlignment w:val="baseline"/>
        <w:rPr>
          <w:rFonts w:ascii="Arial" w:eastAsia="Times New Roman" w:hAnsi="Arial" w:cs="Arial"/>
          <w:color w:val="2D2D2D"/>
          <w:sz w:val="19"/>
          <w:szCs w:val="19"/>
          <w:lang w:eastAsia="ru-RU"/>
        </w:rPr>
      </w:pPr>
      <w:r w:rsidRPr="00D046E5">
        <w:rPr>
          <w:rFonts w:ascii="Arial" w:eastAsia="Times New Roman" w:hAnsi="Arial" w:cs="Arial"/>
          <w:color w:val="2D2D2D"/>
          <w:sz w:val="19"/>
          <w:szCs w:val="19"/>
          <w:lang w:eastAsia="ru-RU"/>
        </w:rPr>
        <w:br/>
        <w:t>Примечание. При использовании электровлагомера заполняют только две последние графы.</w:t>
      </w:r>
      <w:r w:rsidRPr="00D046E5">
        <w:rPr>
          <w:rFonts w:ascii="Arial" w:eastAsia="Times New Roman" w:hAnsi="Arial" w:cs="Arial"/>
          <w:color w:val="2D2D2D"/>
          <w:sz w:val="19"/>
          <w:szCs w:val="19"/>
          <w:lang w:eastAsia="ru-RU"/>
        </w:rPr>
        <w:br/>
      </w:r>
      <w:r w:rsidRPr="00D046E5">
        <w:rPr>
          <w:rFonts w:ascii="Arial" w:eastAsia="Times New Roman" w:hAnsi="Arial" w:cs="Arial"/>
          <w:color w:val="2D2D2D"/>
          <w:sz w:val="19"/>
          <w:szCs w:val="19"/>
          <w:lang w:eastAsia="ru-RU"/>
        </w:rPr>
        <w:br/>
      </w:r>
      <w:r w:rsidRPr="00D046E5">
        <w:rPr>
          <w:rFonts w:ascii="Arial" w:eastAsia="Times New Roman" w:hAnsi="Arial" w:cs="Arial"/>
          <w:color w:val="2D2D2D"/>
          <w:sz w:val="19"/>
          <w:szCs w:val="19"/>
          <w:lang w:eastAsia="ru-RU"/>
        </w:rPr>
        <w:br/>
      </w:r>
    </w:p>
    <w:p w:rsidR="00D046E5" w:rsidRPr="00D046E5" w:rsidRDefault="00D046E5" w:rsidP="00D046E5">
      <w:pPr>
        <w:shd w:val="clear" w:color="auto" w:fill="FFFFFF"/>
        <w:spacing w:after="0" w:line="285" w:lineRule="atLeast"/>
        <w:textAlignment w:val="baseline"/>
        <w:rPr>
          <w:rFonts w:ascii="Arial" w:eastAsia="Times New Roman" w:hAnsi="Arial" w:cs="Arial"/>
          <w:color w:val="2D2D2D"/>
          <w:sz w:val="19"/>
          <w:szCs w:val="19"/>
          <w:lang w:eastAsia="ru-RU"/>
        </w:rPr>
      </w:pPr>
      <w:r w:rsidRPr="00D046E5">
        <w:rPr>
          <w:rFonts w:ascii="Arial" w:eastAsia="Times New Roman" w:hAnsi="Arial" w:cs="Arial"/>
          <w:color w:val="2D2D2D"/>
          <w:sz w:val="19"/>
          <w:szCs w:val="19"/>
          <w:lang w:eastAsia="ru-RU"/>
        </w:rPr>
        <w:t>Текст документа сверен по:</w:t>
      </w:r>
      <w:r w:rsidRPr="00D046E5">
        <w:rPr>
          <w:rFonts w:ascii="Arial" w:eastAsia="Times New Roman" w:hAnsi="Arial" w:cs="Arial"/>
          <w:color w:val="2D2D2D"/>
          <w:sz w:val="19"/>
          <w:szCs w:val="19"/>
          <w:lang w:eastAsia="ru-RU"/>
        </w:rPr>
        <w:br/>
        <w:t>официальное издание</w:t>
      </w:r>
      <w:r w:rsidRPr="00D046E5">
        <w:rPr>
          <w:rFonts w:ascii="Arial" w:eastAsia="Times New Roman" w:hAnsi="Arial" w:cs="Arial"/>
          <w:color w:val="2D2D2D"/>
          <w:sz w:val="19"/>
          <w:szCs w:val="19"/>
          <w:lang w:eastAsia="ru-RU"/>
        </w:rPr>
        <w:br/>
        <w:t>Семена сельскохозяйственных культур.</w:t>
      </w:r>
      <w:r w:rsidRPr="00D046E5">
        <w:rPr>
          <w:rFonts w:ascii="Arial" w:eastAsia="Times New Roman" w:hAnsi="Arial" w:cs="Arial"/>
          <w:color w:val="2D2D2D"/>
          <w:sz w:val="19"/>
          <w:szCs w:val="19"/>
          <w:lang w:eastAsia="ru-RU"/>
        </w:rPr>
        <w:br/>
        <w:t>Методы анализа: Сб. ГОСТов. -</w:t>
      </w:r>
      <w:r w:rsidRPr="00D046E5">
        <w:rPr>
          <w:rFonts w:ascii="Arial" w:eastAsia="Times New Roman" w:hAnsi="Arial" w:cs="Arial"/>
          <w:color w:val="2D2D2D"/>
          <w:sz w:val="19"/>
          <w:szCs w:val="19"/>
          <w:lang w:eastAsia="ru-RU"/>
        </w:rPr>
        <w:br/>
        <w:t>М.: ИПК Издательство стандартов, 2004</w:t>
      </w:r>
    </w:p>
    <w:p w:rsidR="00C24621" w:rsidRDefault="00C24621"/>
    <w:sectPr w:rsidR="00C24621" w:rsidSect="00C246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D046E5"/>
    <w:rsid w:val="00002D48"/>
    <w:rsid w:val="00003661"/>
    <w:rsid w:val="000040F7"/>
    <w:rsid w:val="000103F0"/>
    <w:rsid w:val="00010698"/>
    <w:rsid w:val="00011E20"/>
    <w:rsid w:val="00014FB5"/>
    <w:rsid w:val="000152C6"/>
    <w:rsid w:val="000160C9"/>
    <w:rsid w:val="00017BBC"/>
    <w:rsid w:val="00017F4E"/>
    <w:rsid w:val="0002140B"/>
    <w:rsid w:val="0002220E"/>
    <w:rsid w:val="0003594C"/>
    <w:rsid w:val="0003799F"/>
    <w:rsid w:val="000533C0"/>
    <w:rsid w:val="0006675D"/>
    <w:rsid w:val="0006792D"/>
    <w:rsid w:val="00070738"/>
    <w:rsid w:val="0007424A"/>
    <w:rsid w:val="00075BEE"/>
    <w:rsid w:val="00080CA9"/>
    <w:rsid w:val="000812B3"/>
    <w:rsid w:val="00082D7B"/>
    <w:rsid w:val="00083B2C"/>
    <w:rsid w:val="00085823"/>
    <w:rsid w:val="000858B2"/>
    <w:rsid w:val="00086AC1"/>
    <w:rsid w:val="00087192"/>
    <w:rsid w:val="0009017D"/>
    <w:rsid w:val="000921FC"/>
    <w:rsid w:val="000937ED"/>
    <w:rsid w:val="00093C51"/>
    <w:rsid w:val="00095376"/>
    <w:rsid w:val="000A0617"/>
    <w:rsid w:val="000B3F88"/>
    <w:rsid w:val="000B7BC3"/>
    <w:rsid w:val="000C00C6"/>
    <w:rsid w:val="000D3DDF"/>
    <w:rsid w:val="000D504D"/>
    <w:rsid w:val="000D5A0C"/>
    <w:rsid w:val="000D5CC8"/>
    <w:rsid w:val="000E056D"/>
    <w:rsid w:val="000E1ECC"/>
    <w:rsid w:val="000E2B4F"/>
    <w:rsid w:val="000E49F7"/>
    <w:rsid w:val="000F2DC0"/>
    <w:rsid w:val="000F47C5"/>
    <w:rsid w:val="000F6BAA"/>
    <w:rsid w:val="001003FA"/>
    <w:rsid w:val="00101480"/>
    <w:rsid w:val="001035C0"/>
    <w:rsid w:val="001066DC"/>
    <w:rsid w:val="00114CDF"/>
    <w:rsid w:val="001168B9"/>
    <w:rsid w:val="00130511"/>
    <w:rsid w:val="0013194F"/>
    <w:rsid w:val="00133FB4"/>
    <w:rsid w:val="00135195"/>
    <w:rsid w:val="00136C76"/>
    <w:rsid w:val="00141BCE"/>
    <w:rsid w:val="00142FF7"/>
    <w:rsid w:val="00146032"/>
    <w:rsid w:val="00170C9B"/>
    <w:rsid w:val="0018182E"/>
    <w:rsid w:val="001837C4"/>
    <w:rsid w:val="0018686A"/>
    <w:rsid w:val="00197699"/>
    <w:rsid w:val="001A335E"/>
    <w:rsid w:val="001B318A"/>
    <w:rsid w:val="001C381B"/>
    <w:rsid w:val="001D0082"/>
    <w:rsid w:val="001D2C70"/>
    <w:rsid w:val="001D2E8D"/>
    <w:rsid w:val="001D3E89"/>
    <w:rsid w:val="001E2BE3"/>
    <w:rsid w:val="001F04BB"/>
    <w:rsid w:val="001F0893"/>
    <w:rsid w:val="001F1A80"/>
    <w:rsid w:val="001F2FB5"/>
    <w:rsid w:val="001F7D00"/>
    <w:rsid w:val="0020549D"/>
    <w:rsid w:val="002070C3"/>
    <w:rsid w:val="0020789C"/>
    <w:rsid w:val="00211FE9"/>
    <w:rsid w:val="00221CA1"/>
    <w:rsid w:val="0022465C"/>
    <w:rsid w:val="002304AC"/>
    <w:rsid w:val="002341A0"/>
    <w:rsid w:val="0023741B"/>
    <w:rsid w:val="002378A3"/>
    <w:rsid w:val="002414AD"/>
    <w:rsid w:val="00252693"/>
    <w:rsid w:val="00252F0D"/>
    <w:rsid w:val="00256403"/>
    <w:rsid w:val="002644DD"/>
    <w:rsid w:val="00273A96"/>
    <w:rsid w:val="00277401"/>
    <w:rsid w:val="00281303"/>
    <w:rsid w:val="002919FE"/>
    <w:rsid w:val="0029384E"/>
    <w:rsid w:val="00297EFF"/>
    <w:rsid w:val="002A2F3F"/>
    <w:rsid w:val="002A3631"/>
    <w:rsid w:val="002B6A55"/>
    <w:rsid w:val="002B7884"/>
    <w:rsid w:val="002D0BB3"/>
    <w:rsid w:val="002D5EE5"/>
    <w:rsid w:val="002D7393"/>
    <w:rsid w:val="002E155C"/>
    <w:rsid w:val="002F1E83"/>
    <w:rsid w:val="002F1F63"/>
    <w:rsid w:val="002F364B"/>
    <w:rsid w:val="00300F5E"/>
    <w:rsid w:val="00303634"/>
    <w:rsid w:val="00310221"/>
    <w:rsid w:val="00321CA0"/>
    <w:rsid w:val="00325C9B"/>
    <w:rsid w:val="00337B58"/>
    <w:rsid w:val="00341CE4"/>
    <w:rsid w:val="00342A0F"/>
    <w:rsid w:val="00347D97"/>
    <w:rsid w:val="00360EA8"/>
    <w:rsid w:val="003620C7"/>
    <w:rsid w:val="00363118"/>
    <w:rsid w:val="00365680"/>
    <w:rsid w:val="00374A9A"/>
    <w:rsid w:val="003764F3"/>
    <w:rsid w:val="00386C6D"/>
    <w:rsid w:val="00393525"/>
    <w:rsid w:val="00396DBA"/>
    <w:rsid w:val="003A0935"/>
    <w:rsid w:val="003A1480"/>
    <w:rsid w:val="003B385D"/>
    <w:rsid w:val="003B763C"/>
    <w:rsid w:val="003B7706"/>
    <w:rsid w:val="003C02A1"/>
    <w:rsid w:val="003C2C95"/>
    <w:rsid w:val="003C60EA"/>
    <w:rsid w:val="003C79B6"/>
    <w:rsid w:val="003D3564"/>
    <w:rsid w:val="003D5D01"/>
    <w:rsid w:val="003E0681"/>
    <w:rsid w:val="003E3574"/>
    <w:rsid w:val="003F1789"/>
    <w:rsid w:val="003F6F60"/>
    <w:rsid w:val="00405008"/>
    <w:rsid w:val="00411EA7"/>
    <w:rsid w:val="00420804"/>
    <w:rsid w:val="0042547D"/>
    <w:rsid w:val="00426BBD"/>
    <w:rsid w:val="00427660"/>
    <w:rsid w:val="0042798B"/>
    <w:rsid w:val="00430D6F"/>
    <w:rsid w:val="0043145F"/>
    <w:rsid w:val="00431D83"/>
    <w:rsid w:val="0043293D"/>
    <w:rsid w:val="004411E9"/>
    <w:rsid w:val="00445C25"/>
    <w:rsid w:val="00450091"/>
    <w:rsid w:val="00451DC3"/>
    <w:rsid w:val="00453137"/>
    <w:rsid w:val="00460E7D"/>
    <w:rsid w:val="00462156"/>
    <w:rsid w:val="00462C1C"/>
    <w:rsid w:val="0047388E"/>
    <w:rsid w:val="00482E6E"/>
    <w:rsid w:val="004853E1"/>
    <w:rsid w:val="00487CF3"/>
    <w:rsid w:val="00493E46"/>
    <w:rsid w:val="004964B2"/>
    <w:rsid w:val="004A6E92"/>
    <w:rsid w:val="004B1AB8"/>
    <w:rsid w:val="004B37CE"/>
    <w:rsid w:val="004B4C48"/>
    <w:rsid w:val="004B4D3E"/>
    <w:rsid w:val="004B5D44"/>
    <w:rsid w:val="004C3F3B"/>
    <w:rsid w:val="004E0048"/>
    <w:rsid w:val="004E0D04"/>
    <w:rsid w:val="004E66CD"/>
    <w:rsid w:val="004F0BD0"/>
    <w:rsid w:val="004F1005"/>
    <w:rsid w:val="004F2F76"/>
    <w:rsid w:val="004F5C20"/>
    <w:rsid w:val="004F678D"/>
    <w:rsid w:val="00503B8B"/>
    <w:rsid w:val="0051292D"/>
    <w:rsid w:val="00517C5F"/>
    <w:rsid w:val="00526315"/>
    <w:rsid w:val="00527334"/>
    <w:rsid w:val="00534745"/>
    <w:rsid w:val="00535BCD"/>
    <w:rsid w:val="00540C26"/>
    <w:rsid w:val="005411F5"/>
    <w:rsid w:val="005430A5"/>
    <w:rsid w:val="005505B2"/>
    <w:rsid w:val="00556A86"/>
    <w:rsid w:val="00562EF0"/>
    <w:rsid w:val="00563B94"/>
    <w:rsid w:val="0056408C"/>
    <w:rsid w:val="005661D4"/>
    <w:rsid w:val="00567EE9"/>
    <w:rsid w:val="005751A0"/>
    <w:rsid w:val="00585382"/>
    <w:rsid w:val="00593ED6"/>
    <w:rsid w:val="005A5264"/>
    <w:rsid w:val="005A603F"/>
    <w:rsid w:val="005B1B89"/>
    <w:rsid w:val="005B4BFB"/>
    <w:rsid w:val="005B550A"/>
    <w:rsid w:val="005C68B7"/>
    <w:rsid w:val="005C6A7D"/>
    <w:rsid w:val="005C7648"/>
    <w:rsid w:val="005D0354"/>
    <w:rsid w:val="005D2E88"/>
    <w:rsid w:val="005D50A4"/>
    <w:rsid w:val="005E1623"/>
    <w:rsid w:val="005E1A63"/>
    <w:rsid w:val="005F2C03"/>
    <w:rsid w:val="005F46BB"/>
    <w:rsid w:val="005F52FA"/>
    <w:rsid w:val="005F5BFC"/>
    <w:rsid w:val="005F6F85"/>
    <w:rsid w:val="005F7A56"/>
    <w:rsid w:val="005F7D8D"/>
    <w:rsid w:val="0060249F"/>
    <w:rsid w:val="00602690"/>
    <w:rsid w:val="00613B6D"/>
    <w:rsid w:val="00616209"/>
    <w:rsid w:val="00617FDB"/>
    <w:rsid w:val="006204D7"/>
    <w:rsid w:val="00623472"/>
    <w:rsid w:val="00626653"/>
    <w:rsid w:val="006363BB"/>
    <w:rsid w:val="006372A5"/>
    <w:rsid w:val="00655E2A"/>
    <w:rsid w:val="006727CE"/>
    <w:rsid w:val="00675F2D"/>
    <w:rsid w:val="006829EA"/>
    <w:rsid w:val="006846BA"/>
    <w:rsid w:val="00684807"/>
    <w:rsid w:val="00696167"/>
    <w:rsid w:val="00696643"/>
    <w:rsid w:val="006A5F42"/>
    <w:rsid w:val="006C00D5"/>
    <w:rsid w:val="006C5304"/>
    <w:rsid w:val="006C7A6F"/>
    <w:rsid w:val="006D167D"/>
    <w:rsid w:val="006D53D4"/>
    <w:rsid w:val="006E5CFA"/>
    <w:rsid w:val="006F1295"/>
    <w:rsid w:val="006F234C"/>
    <w:rsid w:val="006F4444"/>
    <w:rsid w:val="006F4EDE"/>
    <w:rsid w:val="007037D6"/>
    <w:rsid w:val="00711B6F"/>
    <w:rsid w:val="0071418E"/>
    <w:rsid w:val="00717436"/>
    <w:rsid w:val="00720F81"/>
    <w:rsid w:val="007225C9"/>
    <w:rsid w:val="00724ED0"/>
    <w:rsid w:val="0072544D"/>
    <w:rsid w:val="00725D0F"/>
    <w:rsid w:val="007432DB"/>
    <w:rsid w:val="007460A7"/>
    <w:rsid w:val="007557BD"/>
    <w:rsid w:val="007653F9"/>
    <w:rsid w:val="00781265"/>
    <w:rsid w:val="0078532B"/>
    <w:rsid w:val="007B180E"/>
    <w:rsid w:val="007B616D"/>
    <w:rsid w:val="007B677A"/>
    <w:rsid w:val="007C04A5"/>
    <w:rsid w:val="007C27A2"/>
    <w:rsid w:val="007C7FE0"/>
    <w:rsid w:val="007D1E83"/>
    <w:rsid w:val="007D2972"/>
    <w:rsid w:val="007E3689"/>
    <w:rsid w:val="007E50CC"/>
    <w:rsid w:val="007E547A"/>
    <w:rsid w:val="007F15CB"/>
    <w:rsid w:val="007F1746"/>
    <w:rsid w:val="00803C49"/>
    <w:rsid w:val="008064A8"/>
    <w:rsid w:val="0081096E"/>
    <w:rsid w:val="008153F6"/>
    <w:rsid w:val="008174C7"/>
    <w:rsid w:val="00817C4D"/>
    <w:rsid w:val="00825CBC"/>
    <w:rsid w:val="008320C2"/>
    <w:rsid w:val="00832315"/>
    <w:rsid w:val="00845F54"/>
    <w:rsid w:val="00847C7C"/>
    <w:rsid w:val="008532DA"/>
    <w:rsid w:val="00854044"/>
    <w:rsid w:val="00854B13"/>
    <w:rsid w:val="008631E4"/>
    <w:rsid w:val="00870041"/>
    <w:rsid w:val="0087587F"/>
    <w:rsid w:val="00880080"/>
    <w:rsid w:val="00881A49"/>
    <w:rsid w:val="008849F4"/>
    <w:rsid w:val="008902FE"/>
    <w:rsid w:val="008A74A9"/>
    <w:rsid w:val="008B5ED7"/>
    <w:rsid w:val="008B6665"/>
    <w:rsid w:val="008C2C45"/>
    <w:rsid w:val="008D1C45"/>
    <w:rsid w:val="008D3649"/>
    <w:rsid w:val="008E1B8B"/>
    <w:rsid w:val="008E3933"/>
    <w:rsid w:val="00901CEC"/>
    <w:rsid w:val="00904B74"/>
    <w:rsid w:val="009072E0"/>
    <w:rsid w:val="00916162"/>
    <w:rsid w:val="00921517"/>
    <w:rsid w:val="00923D93"/>
    <w:rsid w:val="00924481"/>
    <w:rsid w:val="00927096"/>
    <w:rsid w:val="009302E1"/>
    <w:rsid w:val="009303BA"/>
    <w:rsid w:val="0093465D"/>
    <w:rsid w:val="00935E18"/>
    <w:rsid w:val="0093760A"/>
    <w:rsid w:val="00940A76"/>
    <w:rsid w:val="00940AF5"/>
    <w:rsid w:val="00940D55"/>
    <w:rsid w:val="00942194"/>
    <w:rsid w:val="00946A1D"/>
    <w:rsid w:val="0095263E"/>
    <w:rsid w:val="00954013"/>
    <w:rsid w:val="00955A5B"/>
    <w:rsid w:val="00956B1A"/>
    <w:rsid w:val="00971ABB"/>
    <w:rsid w:val="00974903"/>
    <w:rsid w:val="00976F8D"/>
    <w:rsid w:val="009804C0"/>
    <w:rsid w:val="009820EF"/>
    <w:rsid w:val="00987B38"/>
    <w:rsid w:val="009908F5"/>
    <w:rsid w:val="009949C7"/>
    <w:rsid w:val="00994EB7"/>
    <w:rsid w:val="009B769D"/>
    <w:rsid w:val="009C0CB4"/>
    <w:rsid w:val="009D14C8"/>
    <w:rsid w:val="009D45E1"/>
    <w:rsid w:val="009E05E9"/>
    <w:rsid w:val="009E18A7"/>
    <w:rsid w:val="009F7554"/>
    <w:rsid w:val="00A03CF2"/>
    <w:rsid w:val="00A04763"/>
    <w:rsid w:val="00A056A5"/>
    <w:rsid w:val="00A0626A"/>
    <w:rsid w:val="00A14680"/>
    <w:rsid w:val="00A1506E"/>
    <w:rsid w:val="00A15075"/>
    <w:rsid w:val="00A158D3"/>
    <w:rsid w:val="00A17004"/>
    <w:rsid w:val="00A2094C"/>
    <w:rsid w:val="00A2672F"/>
    <w:rsid w:val="00A301E7"/>
    <w:rsid w:val="00A40323"/>
    <w:rsid w:val="00A54B51"/>
    <w:rsid w:val="00A56376"/>
    <w:rsid w:val="00A56C3E"/>
    <w:rsid w:val="00A57E3E"/>
    <w:rsid w:val="00A9566B"/>
    <w:rsid w:val="00AA1633"/>
    <w:rsid w:val="00AA28CD"/>
    <w:rsid w:val="00AA6A4A"/>
    <w:rsid w:val="00AB16D0"/>
    <w:rsid w:val="00AB644D"/>
    <w:rsid w:val="00AC06F7"/>
    <w:rsid w:val="00AD1613"/>
    <w:rsid w:val="00AD2B07"/>
    <w:rsid w:val="00AD6B93"/>
    <w:rsid w:val="00AD7A63"/>
    <w:rsid w:val="00AE60D4"/>
    <w:rsid w:val="00AF266D"/>
    <w:rsid w:val="00AF3845"/>
    <w:rsid w:val="00B00364"/>
    <w:rsid w:val="00B0232C"/>
    <w:rsid w:val="00B24DB0"/>
    <w:rsid w:val="00B25FC3"/>
    <w:rsid w:val="00B30D11"/>
    <w:rsid w:val="00B34C9C"/>
    <w:rsid w:val="00B37D3E"/>
    <w:rsid w:val="00B4322F"/>
    <w:rsid w:val="00B45262"/>
    <w:rsid w:val="00B50382"/>
    <w:rsid w:val="00B50C4B"/>
    <w:rsid w:val="00B62E96"/>
    <w:rsid w:val="00B761A5"/>
    <w:rsid w:val="00B77247"/>
    <w:rsid w:val="00B8182A"/>
    <w:rsid w:val="00B8209E"/>
    <w:rsid w:val="00B8338A"/>
    <w:rsid w:val="00B85804"/>
    <w:rsid w:val="00B87572"/>
    <w:rsid w:val="00BB20B9"/>
    <w:rsid w:val="00BB4BAA"/>
    <w:rsid w:val="00BB69B0"/>
    <w:rsid w:val="00BC2494"/>
    <w:rsid w:val="00BD141B"/>
    <w:rsid w:val="00BD23C4"/>
    <w:rsid w:val="00BD308A"/>
    <w:rsid w:val="00BF387F"/>
    <w:rsid w:val="00BF7611"/>
    <w:rsid w:val="00C1156E"/>
    <w:rsid w:val="00C13370"/>
    <w:rsid w:val="00C213CA"/>
    <w:rsid w:val="00C24621"/>
    <w:rsid w:val="00C27E86"/>
    <w:rsid w:val="00C311DA"/>
    <w:rsid w:val="00C32E7A"/>
    <w:rsid w:val="00C34637"/>
    <w:rsid w:val="00C41E8F"/>
    <w:rsid w:val="00C42E69"/>
    <w:rsid w:val="00C6412B"/>
    <w:rsid w:val="00C71958"/>
    <w:rsid w:val="00C765EF"/>
    <w:rsid w:val="00C76AAD"/>
    <w:rsid w:val="00C801D2"/>
    <w:rsid w:val="00C95675"/>
    <w:rsid w:val="00CA5052"/>
    <w:rsid w:val="00CA5349"/>
    <w:rsid w:val="00CA7738"/>
    <w:rsid w:val="00CB16AD"/>
    <w:rsid w:val="00CB4F99"/>
    <w:rsid w:val="00CB5BA6"/>
    <w:rsid w:val="00CB6039"/>
    <w:rsid w:val="00CB7F70"/>
    <w:rsid w:val="00CC1957"/>
    <w:rsid w:val="00CC6FEE"/>
    <w:rsid w:val="00CD31DD"/>
    <w:rsid w:val="00CD7395"/>
    <w:rsid w:val="00CE54D7"/>
    <w:rsid w:val="00CE68EC"/>
    <w:rsid w:val="00D007B4"/>
    <w:rsid w:val="00D00C6C"/>
    <w:rsid w:val="00D01ED5"/>
    <w:rsid w:val="00D037C6"/>
    <w:rsid w:val="00D046E5"/>
    <w:rsid w:val="00D05985"/>
    <w:rsid w:val="00D07E1C"/>
    <w:rsid w:val="00D1787B"/>
    <w:rsid w:val="00D2219B"/>
    <w:rsid w:val="00D23D47"/>
    <w:rsid w:val="00D2540B"/>
    <w:rsid w:val="00D25761"/>
    <w:rsid w:val="00D2611D"/>
    <w:rsid w:val="00D36AA0"/>
    <w:rsid w:val="00D37526"/>
    <w:rsid w:val="00D51353"/>
    <w:rsid w:val="00D51F1D"/>
    <w:rsid w:val="00D539D5"/>
    <w:rsid w:val="00D54EFB"/>
    <w:rsid w:val="00D5695A"/>
    <w:rsid w:val="00D56F23"/>
    <w:rsid w:val="00D62357"/>
    <w:rsid w:val="00D62879"/>
    <w:rsid w:val="00D62AAF"/>
    <w:rsid w:val="00D660C8"/>
    <w:rsid w:val="00D66805"/>
    <w:rsid w:val="00D67E06"/>
    <w:rsid w:val="00D70118"/>
    <w:rsid w:val="00D74A8A"/>
    <w:rsid w:val="00D85A2A"/>
    <w:rsid w:val="00D91BFF"/>
    <w:rsid w:val="00DA0990"/>
    <w:rsid w:val="00DC217D"/>
    <w:rsid w:val="00DC3F54"/>
    <w:rsid w:val="00DC6504"/>
    <w:rsid w:val="00DC73D5"/>
    <w:rsid w:val="00DD019C"/>
    <w:rsid w:val="00DE7F64"/>
    <w:rsid w:val="00DF3767"/>
    <w:rsid w:val="00DF40D0"/>
    <w:rsid w:val="00DF5E15"/>
    <w:rsid w:val="00E116CF"/>
    <w:rsid w:val="00E14023"/>
    <w:rsid w:val="00E156DE"/>
    <w:rsid w:val="00E21E91"/>
    <w:rsid w:val="00E24CC8"/>
    <w:rsid w:val="00E270D8"/>
    <w:rsid w:val="00E45517"/>
    <w:rsid w:val="00E5328C"/>
    <w:rsid w:val="00E54E7B"/>
    <w:rsid w:val="00E56885"/>
    <w:rsid w:val="00E5737B"/>
    <w:rsid w:val="00E61A73"/>
    <w:rsid w:val="00E628FF"/>
    <w:rsid w:val="00E67FB9"/>
    <w:rsid w:val="00E71B6A"/>
    <w:rsid w:val="00E751B6"/>
    <w:rsid w:val="00E81B27"/>
    <w:rsid w:val="00E85D03"/>
    <w:rsid w:val="00E879FA"/>
    <w:rsid w:val="00E90A45"/>
    <w:rsid w:val="00EB234E"/>
    <w:rsid w:val="00EC132D"/>
    <w:rsid w:val="00ED2B6E"/>
    <w:rsid w:val="00ED613D"/>
    <w:rsid w:val="00ED67D0"/>
    <w:rsid w:val="00EE1324"/>
    <w:rsid w:val="00EE142E"/>
    <w:rsid w:val="00EE24A5"/>
    <w:rsid w:val="00EE5056"/>
    <w:rsid w:val="00EE6683"/>
    <w:rsid w:val="00EF3A9F"/>
    <w:rsid w:val="00EF52D6"/>
    <w:rsid w:val="00F228D7"/>
    <w:rsid w:val="00F26039"/>
    <w:rsid w:val="00F270C6"/>
    <w:rsid w:val="00F311EF"/>
    <w:rsid w:val="00F36124"/>
    <w:rsid w:val="00F423BC"/>
    <w:rsid w:val="00F4632B"/>
    <w:rsid w:val="00F51974"/>
    <w:rsid w:val="00F51BB2"/>
    <w:rsid w:val="00F53805"/>
    <w:rsid w:val="00F600F4"/>
    <w:rsid w:val="00F64F09"/>
    <w:rsid w:val="00F65C36"/>
    <w:rsid w:val="00F675B2"/>
    <w:rsid w:val="00F7161A"/>
    <w:rsid w:val="00F906FF"/>
    <w:rsid w:val="00F90E3D"/>
    <w:rsid w:val="00F96AC6"/>
    <w:rsid w:val="00FA7D63"/>
    <w:rsid w:val="00FB2E59"/>
    <w:rsid w:val="00FB5F8F"/>
    <w:rsid w:val="00FC2344"/>
    <w:rsid w:val="00FD32D8"/>
    <w:rsid w:val="00FE5A98"/>
    <w:rsid w:val="00FE5CF1"/>
    <w:rsid w:val="00FE7428"/>
    <w:rsid w:val="00FF1B14"/>
    <w:rsid w:val="00FF5A5B"/>
    <w:rsid w:val="00FF7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621"/>
  </w:style>
  <w:style w:type="paragraph" w:styleId="1">
    <w:name w:val="heading 1"/>
    <w:basedOn w:val="a"/>
    <w:link w:val="10"/>
    <w:uiPriority w:val="9"/>
    <w:qFormat/>
    <w:rsid w:val="00D046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046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46E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046E5"/>
    <w:rPr>
      <w:rFonts w:ascii="Times New Roman" w:eastAsia="Times New Roman" w:hAnsi="Times New Roman" w:cs="Times New Roman"/>
      <w:b/>
      <w:bCs/>
      <w:sz w:val="36"/>
      <w:szCs w:val="36"/>
      <w:lang w:eastAsia="ru-RU"/>
    </w:rPr>
  </w:style>
  <w:style w:type="paragraph" w:customStyle="1" w:styleId="formattext">
    <w:name w:val="formattext"/>
    <w:basedOn w:val="a"/>
    <w:rsid w:val="00D046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046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046E5"/>
  </w:style>
  <w:style w:type="character" w:styleId="a3">
    <w:name w:val="Hyperlink"/>
    <w:basedOn w:val="a0"/>
    <w:uiPriority w:val="99"/>
    <w:semiHidden/>
    <w:unhideWhenUsed/>
    <w:rsid w:val="00D046E5"/>
    <w:rPr>
      <w:color w:val="0000FF"/>
      <w:u w:val="single"/>
    </w:rPr>
  </w:style>
  <w:style w:type="paragraph" w:styleId="a4">
    <w:name w:val="Balloon Text"/>
    <w:basedOn w:val="a"/>
    <w:link w:val="a5"/>
    <w:uiPriority w:val="99"/>
    <w:semiHidden/>
    <w:unhideWhenUsed/>
    <w:rsid w:val="00D046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46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5876473">
      <w:bodyDiv w:val="1"/>
      <w:marLeft w:val="0"/>
      <w:marRight w:val="0"/>
      <w:marTop w:val="0"/>
      <w:marBottom w:val="0"/>
      <w:divBdr>
        <w:top w:val="none" w:sz="0" w:space="0" w:color="auto"/>
        <w:left w:val="none" w:sz="0" w:space="0" w:color="auto"/>
        <w:bottom w:val="none" w:sz="0" w:space="0" w:color="auto"/>
        <w:right w:val="none" w:sz="0" w:space="0" w:color="auto"/>
      </w:divBdr>
      <w:divsChild>
        <w:div w:id="927806413">
          <w:marLeft w:val="0"/>
          <w:marRight w:val="0"/>
          <w:marTop w:val="0"/>
          <w:marBottom w:val="0"/>
          <w:divBdr>
            <w:top w:val="none" w:sz="0" w:space="0" w:color="auto"/>
            <w:left w:val="none" w:sz="0" w:space="0" w:color="auto"/>
            <w:bottom w:val="none" w:sz="0" w:space="0" w:color="auto"/>
            <w:right w:val="none" w:sz="0" w:space="0" w:color="auto"/>
          </w:divBdr>
          <w:divsChild>
            <w:div w:id="2139180868">
              <w:marLeft w:val="0"/>
              <w:marRight w:val="0"/>
              <w:marTop w:val="0"/>
              <w:marBottom w:val="0"/>
              <w:divBdr>
                <w:top w:val="none" w:sz="0" w:space="0" w:color="auto"/>
                <w:left w:val="none" w:sz="0" w:space="0" w:color="auto"/>
                <w:bottom w:val="none" w:sz="0" w:space="0" w:color="auto"/>
                <w:right w:val="none" w:sz="0" w:space="0" w:color="auto"/>
              </w:divBdr>
            </w:div>
            <w:div w:id="187985427">
              <w:marLeft w:val="0"/>
              <w:marRight w:val="0"/>
              <w:marTop w:val="0"/>
              <w:marBottom w:val="0"/>
              <w:divBdr>
                <w:top w:val="none" w:sz="0" w:space="0" w:color="auto"/>
                <w:left w:val="none" w:sz="0" w:space="0" w:color="auto"/>
                <w:bottom w:val="none" w:sz="0" w:space="0" w:color="auto"/>
                <w:right w:val="none" w:sz="0" w:space="0" w:color="auto"/>
              </w:divBdr>
            </w:div>
            <w:div w:id="1748532885">
              <w:marLeft w:val="0"/>
              <w:marRight w:val="0"/>
              <w:marTop w:val="0"/>
              <w:marBottom w:val="0"/>
              <w:divBdr>
                <w:top w:val="none" w:sz="0" w:space="0" w:color="auto"/>
                <w:left w:val="none" w:sz="0" w:space="0" w:color="auto"/>
                <w:bottom w:val="none" w:sz="0" w:space="0" w:color="auto"/>
                <w:right w:val="none" w:sz="0" w:space="0" w:color="auto"/>
              </w:divBdr>
            </w:div>
            <w:div w:id="1356885136">
              <w:marLeft w:val="0"/>
              <w:marRight w:val="0"/>
              <w:marTop w:val="0"/>
              <w:marBottom w:val="0"/>
              <w:divBdr>
                <w:top w:val="none" w:sz="0" w:space="0" w:color="auto"/>
                <w:left w:val="none" w:sz="0" w:space="0" w:color="auto"/>
                <w:bottom w:val="none" w:sz="0" w:space="0" w:color="auto"/>
                <w:right w:val="none" w:sz="0" w:space="0" w:color="auto"/>
              </w:divBdr>
            </w:div>
            <w:div w:id="213282357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07578" TargetMode="External"/><Relationship Id="rId13" Type="http://schemas.openxmlformats.org/officeDocument/2006/relationships/hyperlink" Target="http://docs.cntd.ru/document/1200027328" TargetMode="External"/><Relationship Id="rId18" Type="http://schemas.openxmlformats.org/officeDocument/2006/relationships/image" Target="media/image3.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docs.cntd.ru/document/1200023001" TargetMode="External"/><Relationship Id="rId12" Type="http://schemas.openxmlformats.org/officeDocument/2006/relationships/hyperlink" Target="http://docs.cntd.ru/document/1200007578" TargetMode="External"/><Relationship Id="rId1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1200023363" TargetMode="External"/><Relationship Id="rId11" Type="http://schemas.openxmlformats.org/officeDocument/2006/relationships/hyperlink" Target="http://docs.cntd.ru/document/1200023361" TargetMode="External"/><Relationship Id="rId5" Type="http://schemas.openxmlformats.org/officeDocument/2006/relationships/hyperlink" Target="http://docs.cntd.ru/document/1200023361" TargetMode="External"/><Relationship Id="rId15" Type="http://schemas.openxmlformats.org/officeDocument/2006/relationships/hyperlink" Target="http://docs.cntd.ru/document/1200023363" TargetMode="External"/><Relationship Id="rId10" Type="http://schemas.openxmlformats.org/officeDocument/2006/relationships/hyperlink" Target="http://docs.cntd.ru/document/1200023001" TargetMode="External"/><Relationship Id="rId19" Type="http://schemas.openxmlformats.org/officeDocument/2006/relationships/image" Target="media/image4.jpeg"/><Relationship Id="rId4" Type="http://schemas.openxmlformats.org/officeDocument/2006/relationships/hyperlink" Target="http://docs.cntd.ru/document/495835568" TargetMode="External"/><Relationship Id="rId9" Type="http://schemas.openxmlformats.org/officeDocument/2006/relationships/hyperlink" Target="http://docs.cntd.ru/document/1200024082" TargetMode="External"/><Relationship Id="rId14" Type="http://schemas.openxmlformats.org/officeDocument/2006/relationships/hyperlink" Target="http://docs.cntd.ru/document/12000240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2220</Words>
  <Characters>12659</Characters>
  <Application>Microsoft Office Word</Application>
  <DocSecurity>0</DocSecurity>
  <Lines>105</Lines>
  <Paragraphs>29</Paragraphs>
  <ScaleCrop>false</ScaleCrop>
  <Company>RePack by SPecialiST</Company>
  <LinksUpToDate>false</LinksUpToDate>
  <CharactersWithSpaces>14850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Laboratoriya</dc:creator>
  <cp:keywords/>
  <dc:description/>
  <cp:lastModifiedBy>Laboratoriya</cp:lastModifiedBy>
  <cp:revision>2</cp:revision>
  <dcterms:created xsi:type="dcterms:W3CDTF">2018-06-27T11:27:00Z</dcterms:created>
  <dcterms:modified xsi:type="dcterms:W3CDTF">2018-06-27T11:27:00Z</dcterms:modified>
</cp:coreProperties>
</file>